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B86C5" w14:textId="51CCDF4D" w:rsidR="008B7228" w:rsidRDefault="008E059C">
      <w:pPr>
        <w:pStyle w:val="Header"/>
        <w:tabs>
          <w:tab w:val="right" w:pos="9498"/>
        </w:tabs>
        <w:jc w:val="left"/>
        <w:rPr>
          <w:rFonts w:cs="Arial"/>
          <w:bCs/>
          <w:sz w:val="22"/>
          <w:lang w:val="en-US"/>
        </w:rPr>
      </w:pPr>
      <w:r>
        <w:rPr>
          <w:rFonts w:cs="Arial"/>
          <w:bCs/>
          <w:sz w:val="22"/>
          <w:lang w:val="en-US"/>
        </w:rPr>
        <w:t>3GPP TSG-RAN WG1 Meeting #114</w:t>
      </w:r>
      <w:r>
        <w:rPr>
          <w:rFonts w:cs="Arial"/>
          <w:bCs/>
          <w:sz w:val="22"/>
          <w:lang w:val="en-US"/>
        </w:rPr>
        <w:tab/>
      </w:r>
      <w:bookmarkStart w:id="0" w:name="_Hlk87959957"/>
      <w:r>
        <w:rPr>
          <w:rFonts w:cs="Arial"/>
          <w:bCs/>
          <w:sz w:val="22"/>
          <w:szCs w:val="22"/>
          <w:lang w:val="en-US"/>
        </w:rPr>
        <w:t>R1-</w:t>
      </w:r>
      <w:bookmarkEnd w:id="0"/>
      <w:r>
        <w:rPr>
          <w:sz w:val="22"/>
          <w:szCs w:val="22"/>
          <w:lang w:val="en-US"/>
        </w:rPr>
        <w:t>2308220</w:t>
      </w:r>
    </w:p>
    <w:p w14:paraId="2E0DFD4C" w14:textId="77777777" w:rsidR="008B7228" w:rsidRDefault="008E059C">
      <w:pPr>
        <w:pStyle w:val="Header"/>
        <w:tabs>
          <w:tab w:val="right" w:pos="9639"/>
        </w:tabs>
        <w:jc w:val="left"/>
        <w:rPr>
          <w:rFonts w:cs="Arial"/>
          <w:bCs/>
          <w:sz w:val="22"/>
          <w:lang w:val="en-US"/>
        </w:rPr>
      </w:pPr>
      <w:r>
        <w:rPr>
          <w:rFonts w:cs="Arial"/>
          <w:bCs/>
          <w:sz w:val="22"/>
          <w:lang w:val="en-US"/>
        </w:rPr>
        <w:t>Toulouse, France, 21</w:t>
      </w:r>
      <w:r>
        <w:rPr>
          <w:rFonts w:cs="Arial"/>
          <w:bCs/>
          <w:sz w:val="22"/>
          <w:vertAlign w:val="superscript"/>
          <w:lang w:val="en-US"/>
        </w:rPr>
        <w:t>st</w:t>
      </w:r>
      <w:r>
        <w:rPr>
          <w:rFonts w:cs="Arial"/>
          <w:bCs/>
          <w:sz w:val="22"/>
          <w:lang w:val="en-US"/>
        </w:rPr>
        <w:t xml:space="preserve"> – 25</w:t>
      </w:r>
      <w:r>
        <w:rPr>
          <w:rFonts w:cs="Arial"/>
          <w:bCs/>
          <w:sz w:val="22"/>
          <w:vertAlign w:val="superscript"/>
          <w:lang w:val="en-US"/>
        </w:rPr>
        <w:t>th</w:t>
      </w:r>
      <w:r>
        <w:rPr>
          <w:rFonts w:cs="Arial"/>
          <w:bCs/>
          <w:sz w:val="22"/>
          <w:lang w:val="en-US"/>
        </w:rPr>
        <w:t xml:space="preserve"> August 2023</w:t>
      </w:r>
      <w:r>
        <w:rPr>
          <w:rFonts w:cs="Arial"/>
          <w:bCs/>
          <w:sz w:val="22"/>
          <w:lang w:val="en-US"/>
        </w:rPr>
        <w:br/>
      </w:r>
      <w:r>
        <w:rPr>
          <w:rFonts w:cs="Arial"/>
          <w:bCs/>
          <w:sz w:val="22"/>
          <w:lang w:val="en-US"/>
        </w:rPr>
        <w:br/>
      </w:r>
    </w:p>
    <w:p w14:paraId="69BB1C42" w14:textId="77777777" w:rsidR="008B7228" w:rsidRDefault="008E059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4A37ED0A" w14:textId="77777777" w:rsidR="008B7228" w:rsidRDefault="008E059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Rel-17 RedCap maintenance</w:t>
      </w:r>
      <w:r>
        <w:rPr>
          <w:rFonts w:ascii="Arial" w:hAnsi="Arial" w:cs="Arial"/>
          <w:b/>
          <w:lang w:val="en-US"/>
        </w:rPr>
        <w:br/>
      </w:r>
    </w:p>
    <w:p w14:paraId="5E8D6309" w14:textId="77777777" w:rsidR="008B7228" w:rsidRDefault="008E059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11D3844" w14:textId="77777777" w:rsidR="008B7228" w:rsidRDefault="008E059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9048D68" w14:textId="77777777" w:rsidR="008B7228" w:rsidRDefault="008B7228">
      <w:pPr>
        <w:rPr>
          <w:lang w:val="en-US"/>
        </w:rPr>
      </w:pPr>
    </w:p>
    <w:p w14:paraId="0EB17646" w14:textId="77777777" w:rsidR="008B7228" w:rsidRDefault="008E059C">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49130457" w14:textId="77777777" w:rsidR="008B7228" w:rsidRDefault="008E059C">
      <w:pPr>
        <w:rPr>
          <w:lang w:val="en-US"/>
        </w:rPr>
      </w:pPr>
      <w:r>
        <w:rPr>
          <w:lang w:val="en-US"/>
        </w:rPr>
        <w:t>This feature lead (FL) summary (FLS) concerns the Rel-17 work item (WI) for support of reduced capability (RedCap) NR devices [</w:t>
      </w:r>
      <w:hyperlink r:id="rId11" w:history="1">
        <w:r>
          <w:rPr>
            <w:rStyle w:val="Hyperlink"/>
            <w:lang w:val="en-US"/>
          </w:rPr>
          <w:t>1</w:t>
        </w:r>
      </w:hyperlink>
      <w:r>
        <w:rPr>
          <w:lang w:val="en-US"/>
        </w:rPr>
        <w:t xml:space="preserve">, </w:t>
      </w:r>
      <w:hyperlink r:id="rId12" w:history="1">
        <w:r>
          <w:rPr>
            <w:rStyle w:val="Hyperlink"/>
            <w:lang w:val="en-US"/>
          </w:rPr>
          <w:t>2</w:t>
        </w:r>
      </w:hyperlink>
      <w:r>
        <w:rPr>
          <w:lang w:val="en-US"/>
        </w:rPr>
        <w:t>]. The latest FLS from previous RAN1 meetings can be found in [</w:t>
      </w:r>
      <w:hyperlink r:id="rId13" w:history="1">
        <w:r>
          <w:rPr>
            <w:rStyle w:val="Hyperlink"/>
            <w:lang w:val="en-US"/>
          </w:rPr>
          <w:t>3</w:t>
        </w:r>
      </w:hyperlink>
      <w:r>
        <w:rPr>
          <w:lang w:val="en-US"/>
        </w:rPr>
        <w:t>], and the resulting agreed RAN1 CR can be found in [</w:t>
      </w:r>
      <w:hyperlink r:id="rId14" w:history="1">
        <w:r>
          <w:rPr>
            <w:rStyle w:val="Hyperlink"/>
            <w:lang w:val="en-US"/>
          </w:rPr>
          <w:t>4</w:t>
        </w:r>
      </w:hyperlink>
      <w:r>
        <w:rPr>
          <w:lang w:val="en-US"/>
        </w:rPr>
        <w:t>], and the latest RAN1 agreement summary is available in [</w:t>
      </w:r>
      <w:hyperlink r:id="rId15" w:history="1">
        <w:r>
          <w:rPr>
            <w:rStyle w:val="Hyperlink"/>
          </w:rPr>
          <w:t>5</w:t>
        </w:r>
      </w:hyperlink>
      <w:r>
        <w:rPr>
          <w:lang w:val="en-US"/>
        </w:rPr>
        <w:t>].</w:t>
      </w:r>
    </w:p>
    <w:p w14:paraId="799A5E2F" w14:textId="77777777" w:rsidR="008B7228" w:rsidRDefault="008E059C">
      <w:pPr>
        <w:rPr>
          <w:lang w:val="en-US"/>
        </w:rPr>
      </w:pPr>
      <w:r>
        <w:rPr>
          <w:lang w:val="en-US"/>
        </w:rPr>
        <w:t>This document summarizes contributions [6] – [16] submitted to agenda item 7.2, and contributions [17] – [21]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8B7228" w14:paraId="5E4C3313" w14:textId="77777777">
        <w:tc>
          <w:tcPr>
            <w:tcW w:w="9630" w:type="dxa"/>
          </w:tcPr>
          <w:p w14:paraId="321C3673" w14:textId="77777777" w:rsidR="008B7228" w:rsidRDefault="008E059C">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[114-R17-RedCap] To be used for sharing updates on online/offline schedule, details on what is to be discussed in online/offline sessions, </w:t>
            </w:r>
            <w:proofErr w:type="spellStart"/>
            <w:r>
              <w:rPr>
                <w:rFonts w:ascii="Times" w:hAnsi="Times"/>
                <w:szCs w:val="24"/>
                <w:highlight w:val="cyan"/>
                <w:lang w:eastAsia="zh-CN"/>
              </w:rPr>
              <w:t>tdoc</w:t>
            </w:r>
            <w:proofErr w:type="spellEnd"/>
            <w:r>
              <w:rPr>
                <w:rFonts w:ascii="Times" w:hAnsi="Times"/>
                <w:szCs w:val="24"/>
                <w:highlight w:val="cyan"/>
                <w:lang w:eastAsia="zh-CN"/>
              </w:rPr>
              <w:t xml:space="preserve"> number of the moderator summary for online session, etc. – </w:t>
            </w:r>
            <w:r>
              <w:rPr>
                <w:rFonts w:ascii="Times" w:hAnsi="Times" w:cs="Times"/>
                <w:highlight w:val="cyan"/>
                <w:lang w:eastAsia="zh-CN"/>
              </w:rPr>
              <w:t>Johan (Ericsson)</w:t>
            </w:r>
          </w:p>
          <w:p w14:paraId="7F61998A" w14:textId="77777777" w:rsidR="008B7228" w:rsidRDefault="008B7228">
            <w:pPr>
              <w:spacing w:after="0" w:line="240" w:lineRule="auto"/>
              <w:jc w:val="left"/>
              <w:rPr>
                <w:rFonts w:ascii="Times" w:hAnsi="Times"/>
                <w:szCs w:val="24"/>
                <w:lang w:val="en-US" w:eastAsia="zh-CN"/>
              </w:rPr>
            </w:pPr>
          </w:p>
        </w:tc>
      </w:tr>
    </w:tbl>
    <w:p w14:paraId="1DF9D6A4" w14:textId="2E219E59" w:rsidR="00620B8A" w:rsidRDefault="008E059C" w:rsidP="00620B8A">
      <w:pPr>
        <w:rPr>
          <w:lang w:val="en-US"/>
        </w:rPr>
      </w:pPr>
      <w:r>
        <w:rPr>
          <w:lang w:val="en-US"/>
        </w:rPr>
        <w:br/>
      </w:r>
      <w:r w:rsidR="00620B8A">
        <w:rPr>
          <w:lang w:val="en-US"/>
        </w:rPr>
        <w:t xml:space="preserve">The issues in this document are tagged and color coded with </w:t>
      </w:r>
      <w:r w:rsidR="00620B8A">
        <w:rPr>
          <w:highlight w:val="yellow"/>
          <w:lang w:val="en-US"/>
        </w:rPr>
        <w:t>High Priority</w:t>
      </w:r>
      <w:r w:rsidR="00620B8A">
        <w:rPr>
          <w:lang w:val="en-US"/>
        </w:rPr>
        <w:t xml:space="preserve">, </w:t>
      </w:r>
      <w:r w:rsidR="00620B8A">
        <w:rPr>
          <w:highlight w:val="cyan"/>
          <w:lang w:val="en-US"/>
        </w:rPr>
        <w:t>Medium Priority</w:t>
      </w:r>
      <w:r w:rsidR="00620B8A">
        <w:rPr>
          <w:lang w:val="en-US"/>
        </w:rPr>
        <w:t xml:space="preserve">, and </w:t>
      </w:r>
      <w:r w:rsidR="00620B8A">
        <w:rPr>
          <w:highlight w:val="lightGray"/>
          <w:lang w:val="en-US"/>
        </w:rPr>
        <w:t>Low Priority</w:t>
      </w:r>
      <w:r w:rsidR="00FF71F7">
        <w:rPr>
          <w:lang w:val="en-US"/>
        </w:rPr>
        <w:t xml:space="preserve">. The proposals that are candidates for treatment in the Tuesday online session are furthermore tagged </w:t>
      </w:r>
      <w:r w:rsidR="00FF71F7" w:rsidRPr="00FF71F7">
        <w:rPr>
          <w:color w:val="FF0000"/>
          <w:lang w:val="en-US"/>
        </w:rPr>
        <w:t>FL3</w:t>
      </w:r>
      <w:r w:rsidR="00FF71F7">
        <w:rPr>
          <w:lang w:val="en-US"/>
        </w:rPr>
        <w:t xml:space="preserve"> and listed here:</w:t>
      </w:r>
    </w:p>
    <w:tbl>
      <w:tblPr>
        <w:tblStyle w:val="TableGrid"/>
        <w:tblW w:w="0" w:type="auto"/>
        <w:tblLook w:val="04A0" w:firstRow="1" w:lastRow="0" w:firstColumn="1" w:lastColumn="0" w:noHBand="0" w:noVBand="1"/>
      </w:tblPr>
      <w:tblGrid>
        <w:gridCol w:w="9630"/>
      </w:tblGrid>
      <w:tr w:rsidR="00B828B5" w14:paraId="7847CBA6" w14:textId="77777777" w:rsidTr="00B828B5">
        <w:tc>
          <w:tcPr>
            <w:tcW w:w="9630" w:type="dxa"/>
          </w:tcPr>
          <w:p w14:paraId="3E92DA3B" w14:textId="7B27849D" w:rsidR="00EF1BBD" w:rsidRDefault="00EF1BBD" w:rsidP="00EF1BBD">
            <w:pPr>
              <w:rPr>
                <w:szCs w:val="22"/>
                <w:lang w:val="en-US"/>
              </w:rPr>
            </w:pPr>
            <w:r w:rsidRPr="00A57568">
              <w:rPr>
                <w:b/>
                <w:szCs w:val="14"/>
                <w:highlight w:val="yellow"/>
              </w:rPr>
              <w:t xml:space="preserve">High Priority </w:t>
            </w:r>
            <w:r>
              <w:rPr>
                <w:b/>
                <w:szCs w:val="14"/>
                <w:highlight w:val="yellow"/>
              </w:rPr>
              <w:t>Proposal</w:t>
            </w:r>
            <w:r w:rsidRPr="00A57568">
              <w:rPr>
                <w:b/>
                <w:szCs w:val="14"/>
                <w:highlight w:val="yellow"/>
              </w:rPr>
              <w:t xml:space="preserve"> 1-3</w:t>
            </w:r>
            <w:r>
              <w:rPr>
                <w:b/>
                <w:szCs w:val="14"/>
                <w:highlight w:val="yellow"/>
              </w:rPr>
              <w:t>b</w:t>
            </w:r>
            <w:r>
              <w:rPr>
                <w:b/>
                <w:bCs/>
                <w:szCs w:val="14"/>
              </w:rPr>
              <w:t>:</w:t>
            </w:r>
          </w:p>
          <w:p w14:paraId="22CAE213" w14:textId="77777777" w:rsidR="00EF1BBD" w:rsidRPr="00CA3403" w:rsidRDefault="00EF1BBD" w:rsidP="00EF1BBD">
            <w:pPr>
              <w:pStyle w:val="ListParagraph"/>
              <w:numPr>
                <w:ilvl w:val="0"/>
                <w:numId w:val="29"/>
              </w:numPr>
              <w:rPr>
                <w:b/>
                <w:bCs/>
                <w:sz w:val="20"/>
                <w:szCs w:val="20"/>
                <w:lang w:val="en-US"/>
              </w:rPr>
            </w:pPr>
            <w:r w:rsidRPr="00CA3403">
              <w:rPr>
                <w:b/>
                <w:bCs/>
                <w:sz w:val="20"/>
                <w:szCs w:val="20"/>
                <w:lang w:val="en-US"/>
              </w:rPr>
              <w:t>For a RedCap UE, in unpaired spectrum, in BWP with NCD-SSB and without CD-SSB, the determination of the following cases is based on CD-SSB (i.e., not based on NCD-SSB):</w:t>
            </w:r>
          </w:p>
          <w:p w14:paraId="5C4FC82B" w14:textId="77777777" w:rsidR="00EF1BBD" w:rsidRPr="00CA3403" w:rsidRDefault="00EF1BBD" w:rsidP="00EF1BBD">
            <w:pPr>
              <w:pStyle w:val="ListParagraph"/>
              <w:numPr>
                <w:ilvl w:val="1"/>
                <w:numId w:val="29"/>
              </w:numPr>
              <w:rPr>
                <w:b/>
                <w:bCs/>
                <w:sz w:val="20"/>
                <w:szCs w:val="20"/>
                <w:lang w:val="en-US"/>
              </w:rPr>
            </w:pPr>
            <w:r w:rsidRPr="00CA3403">
              <w:rPr>
                <w:b/>
                <w:bCs/>
                <w:sz w:val="20"/>
                <w:szCs w:val="20"/>
                <w:lang w:val="en-US"/>
              </w:rPr>
              <w:t>PRACH occasion validation (38.213 clause 8.1)</w:t>
            </w:r>
          </w:p>
          <w:p w14:paraId="7BBF0E95" w14:textId="77777777" w:rsidR="00EF1BBD" w:rsidRPr="00CA3403" w:rsidRDefault="00EF1BBD" w:rsidP="00EF1BBD">
            <w:pPr>
              <w:pStyle w:val="ListParagraph"/>
              <w:numPr>
                <w:ilvl w:val="1"/>
                <w:numId w:val="29"/>
              </w:numPr>
              <w:rPr>
                <w:b/>
                <w:bCs/>
                <w:sz w:val="20"/>
                <w:szCs w:val="20"/>
                <w:lang w:val="en-US"/>
              </w:rPr>
            </w:pPr>
            <w:r w:rsidRPr="00CA3403">
              <w:rPr>
                <w:b/>
                <w:bCs/>
                <w:sz w:val="20"/>
                <w:szCs w:val="20"/>
                <w:lang w:val="en-US"/>
              </w:rPr>
              <w:t>MsgA PUSCH occasion validation (38.213 clause 8.1A)</w:t>
            </w:r>
          </w:p>
          <w:p w14:paraId="6B9F58B9" w14:textId="77777777" w:rsidR="00EF1BBD" w:rsidRPr="00CA3403" w:rsidRDefault="00EF1BBD" w:rsidP="00EF1BBD">
            <w:pPr>
              <w:pStyle w:val="ListParagraph"/>
              <w:numPr>
                <w:ilvl w:val="1"/>
                <w:numId w:val="29"/>
              </w:numPr>
              <w:rPr>
                <w:b/>
                <w:bCs/>
                <w:sz w:val="20"/>
                <w:szCs w:val="20"/>
                <w:lang w:val="en-US"/>
              </w:rPr>
            </w:pPr>
            <w:r w:rsidRPr="00CA3403">
              <w:rPr>
                <w:b/>
                <w:bCs/>
                <w:sz w:val="20"/>
                <w:szCs w:val="20"/>
                <w:lang w:val="en-US"/>
              </w:rPr>
              <w:t>Msg3 PUSCH repetition resource counting (38.213 clause 8.3)</w:t>
            </w:r>
          </w:p>
          <w:p w14:paraId="5B1B8EF1" w14:textId="09D7D3DE" w:rsidR="00EF1BBD" w:rsidRDefault="00EF1BBD" w:rsidP="00EF1BBD">
            <w:pPr>
              <w:pStyle w:val="ListParagraph"/>
              <w:numPr>
                <w:ilvl w:val="0"/>
                <w:numId w:val="29"/>
              </w:numPr>
              <w:rPr>
                <w:b/>
                <w:bCs/>
                <w:sz w:val="20"/>
                <w:szCs w:val="20"/>
                <w:lang w:val="en-US"/>
              </w:rPr>
            </w:pPr>
            <w:r w:rsidRPr="00CA3403">
              <w:rPr>
                <w:b/>
                <w:bCs/>
                <w:sz w:val="20"/>
                <w:szCs w:val="20"/>
                <w:lang w:val="en-US"/>
              </w:rPr>
              <w:t>FFS whether/how to update RAN1 specification(s) to capture the above determination rules.</w:t>
            </w:r>
          </w:p>
          <w:p w14:paraId="37E7A4BF" w14:textId="77777777" w:rsidR="00C61E64" w:rsidRPr="00C61E64" w:rsidRDefault="00C61E64" w:rsidP="00C61E64">
            <w:pPr>
              <w:rPr>
                <w:b/>
                <w:bCs/>
                <w:lang w:val="en-US"/>
              </w:rPr>
            </w:pPr>
          </w:p>
          <w:p w14:paraId="0856A76F" w14:textId="7119859B" w:rsidR="00EF1BBD" w:rsidRDefault="00EF1BBD" w:rsidP="00EF1BBD">
            <w:pPr>
              <w:rPr>
                <w:szCs w:val="22"/>
                <w:lang w:val="en-US"/>
              </w:rPr>
            </w:pPr>
            <w:r w:rsidRPr="00A57568">
              <w:rPr>
                <w:b/>
                <w:szCs w:val="14"/>
                <w:highlight w:val="yellow"/>
              </w:rPr>
              <w:t xml:space="preserve">High Priority </w:t>
            </w:r>
            <w:r>
              <w:rPr>
                <w:b/>
                <w:szCs w:val="14"/>
                <w:highlight w:val="yellow"/>
              </w:rPr>
              <w:t>Proposal</w:t>
            </w:r>
            <w:r w:rsidRPr="00A57568">
              <w:rPr>
                <w:b/>
                <w:szCs w:val="14"/>
                <w:highlight w:val="yellow"/>
              </w:rPr>
              <w:t xml:space="preserve"> 1-</w:t>
            </w:r>
            <w:r>
              <w:rPr>
                <w:b/>
                <w:szCs w:val="14"/>
                <w:highlight w:val="yellow"/>
              </w:rPr>
              <w:t>5b</w:t>
            </w:r>
            <w:r>
              <w:rPr>
                <w:b/>
                <w:bCs/>
                <w:szCs w:val="14"/>
              </w:rPr>
              <w:t>:</w:t>
            </w:r>
          </w:p>
          <w:p w14:paraId="7F62096A" w14:textId="77777777" w:rsidR="00EF1BBD" w:rsidRPr="00FD45D5" w:rsidRDefault="00EF1BBD" w:rsidP="00EF1BBD">
            <w:pPr>
              <w:pStyle w:val="ListParagraph"/>
              <w:numPr>
                <w:ilvl w:val="0"/>
                <w:numId w:val="29"/>
              </w:numPr>
              <w:rPr>
                <w:b/>
                <w:bCs/>
                <w:sz w:val="20"/>
                <w:szCs w:val="20"/>
                <w:lang w:val="en-US"/>
              </w:rPr>
            </w:pPr>
            <w:r w:rsidRPr="00FD45D5">
              <w:rPr>
                <w:b/>
                <w:bCs/>
                <w:sz w:val="20"/>
                <w:szCs w:val="20"/>
                <w:lang w:val="en-US"/>
              </w:rPr>
              <w:t>For a RedCap UE, in unpaired spectrum, in BWP with NCD-SSB and without CD-SSB, the determination of the following cases is based on both CD-SSB and NCD-SSB:</w:t>
            </w:r>
          </w:p>
          <w:p w14:paraId="6F101B45" w14:textId="77777777" w:rsidR="00EF1BBD" w:rsidRPr="00FD45D5" w:rsidRDefault="00EF1BBD" w:rsidP="00EF1BBD">
            <w:pPr>
              <w:pStyle w:val="ListParagraph"/>
              <w:numPr>
                <w:ilvl w:val="1"/>
                <w:numId w:val="29"/>
              </w:numPr>
              <w:jc w:val="left"/>
              <w:rPr>
                <w:rFonts w:ascii="Times New Roman" w:hAnsi="Times New Roman" w:cs="Times New Roman"/>
                <w:b/>
                <w:bCs/>
                <w:sz w:val="20"/>
                <w:szCs w:val="20"/>
                <w:lang w:val="en-US"/>
              </w:rPr>
            </w:pPr>
            <w:r w:rsidRPr="00FD45D5">
              <w:rPr>
                <w:rFonts w:ascii="Times New Roman" w:hAnsi="Times New Roman" w:cs="Times New Roman"/>
                <w:b/>
                <w:bCs/>
                <w:sz w:val="20"/>
                <w:szCs w:val="20"/>
                <w:lang w:val="en-US"/>
              </w:rPr>
              <w:t>Case 4: PUCCH repetition resource counting (38.213 clause 9.2.6)</w:t>
            </w:r>
          </w:p>
          <w:p w14:paraId="57F31855" w14:textId="77777777" w:rsidR="00EF1BBD" w:rsidRPr="00FD45D5" w:rsidRDefault="00EF1BBD" w:rsidP="00EF1BBD">
            <w:pPr>
              <w:pStyle w:val="ListParagraph"/>
              <w:numPr>
                <w:ilvl w:val="1"/>
                <w:numId w:val="29"/>
              </w:numPr>
              <w:jc w:val="left"/>
              <w:rPr>
                <w:rFonts w:ascii="Times New Roman" w:hAnsi="Times New Roman" w:cs="Times New Roman"/>
                <w:b/>
                <w:bCs/>
                <w:sz w:val="20"/>
                <w:szCs w:val="20"/>
                <w:lang w:val="en-US"/>
              </w:rPr>
            </w:pPr>
            <w:r w:rsidRPr="00FD45D5">
              <w:rPr>
                <w:rFonts w:ascii="Times New Roman" w:hAnsi="Times New Roman" w:cs="Times New Roman"/>
                <w:b/>
                <w:bCs/>
                <w:sz w:val="20"/>
                <w:szCs w:val="20"/>
                <w:lang w:val="en-US"/>
              </w:rPr>
              <w:t>Case 5: CG-PUSCH occasion validation (38.213 clause 19.1)</w:t>
            </w:r>
          </w:p>
          <w:p w14:paraId="23F94EDF" w14:textId="6CAAD957" w:rsidR="00EF1BBD" w:rsidRDefault="00EF1BBD" w:rsidP="00EF1BBD">
            <w:pPr>
              <w:pStyle w:val="ListParagraph"/>
              <w:numPr>
                <w:ilvl w:val="0"/>
                <w:numId w:val="29"/>
              </w:numPr>
              <w:rPr>
                <w:b/>
                <w:bCs/>
                <w:sz w:val="20"/>
                <w:szCs w:val="20"/>
                <w:lang w:val="en-US"/>
              </w:rPr>
            </w:pPr>
            <w:r w:rsidRPr="00FD45D5">
              <w:rPr>
                <w:b/>
                <w:bCs/>
                <w:sz w:val="20"/>
                <w:szCs w:val="20"/>
                <w:lang w:val="en-US"/>
              </w:rPr>
              <w:t>FFS whether/how to update RAN1 specification(s) to capture the above determination rules.</w:t>
            </w:r>
          </w:p>
          <w:p w14:paraId="7160BF56" w14:textId="77777777" w:rsidR="00C61E64" w:rsidRPr="00C61E64" w:rsidRDefault="00C61E64" w:rsidP="00C61E64">
            <w:pPr>
              <w:rPr>
                <w:b/>
                <w:bCs/>
                <w:lang w:val="en-US"/>
              </w:rPr>
            </w:pPr>
          </w:p>
          <w:p w14:paraId="1853669D" w14:textId="7468EBD9" w:rsidR="00C61E64" w:rsidRDefault="00C61E64" w:rsidP="00C61E64">
            <w:pPr>
              <w:rPr>
                <w:b/>
                <w:bCs/>
                <w:lang w:val="en-US"/>
              </w:rPr>
            </w:pPr>
            <w:r w:rsidRPr="00A07B04">
              <w:rPr>
                <w:b/>
                <w:highlight w:val="yellow"/>
                <w:lang w:val="en-US"/>
              </w:rPr>
              <w:t xml:space="preserve">High Priority </w:t>
            </w:r>
            <w:r>
              <w:rPr>
                <w:b/>
                <w:highlight w:val="yellow"/>
                <w:lang w:val="en-US"/>
              </w:rPr>
              <w:t>Proposal</w:t>
            </w:r>
            <w:r w:rsidRPr="00A07B04">
              <w:rPr>
                <w:b/>
                <w:highlight w:val="yellow"/>
                <w:lang w:val="en-US"/>
              </w:rPr>
              <w:t xml:space="preserve"> 6-1</w:t>
            </w:r>
            <w:r>
              <w:rPr>
                <w:b/>
                <w:highlight w:val="yellow"/>
                <w:lang w:val="en-US"/>
              </w:rPr>
              <w:t>b</w:t>
            </w:r>
            <w:r>
              <w:rPr>
                <w:b/>
                <w:bCs/>
                <w:lang w:val="en-US"/>
              </w:rPr>
              <w:t>:</w:t>
            </w:r>
          </w:p>
          <w:p w14:paraId="5294576C" w14:textId="77777777" w:rsidR="00C61E64" w:rsidRPr="00CF5B6A" w:rsidRDefault="00C61E64" w:rsidP="00C61E64">
            <w:pPr>
              <w:pStyle w:val="ListParagraph"/>
              <w:numPr>
                <w:ilvl w:val="0"/>
                <w:numId w:val="27"/>
              </w:numPr>
              <w:rPr>
                <w:b/>
                <w:bCs/>
                <w:sz w:val="20"/>
                <w:szCs w:val="22"/>
                <w:lang w:val="en-US"/>
              </w:rPr>
            </w:pPr>
            <w:r w:rsidRPr="00CF5B6A">
              <w:rPr>
                <w:b/>
                <w:bCs/>
                <w:sz w:val="20"/>
                <w:szCs w:val="22"/>
                <w:lang w:val="en-US"/>
              </w:rPr>
              <w:t>Down-select between the following options:</w:t>
            </w:r>
          </w:p>
          <w:p w14:paraId="1FEAA187" w14:textId="77777777" w:rsidR="00C61E64" w:rsidRPr="00CF5B6A" w:rsidRDefault="00C61E64" w:rsidP="00C61E64">
            <w:pPr>
              <w:pStyle w:val="ListParagraph"/>
              <w:numPr>
                <w:ilvl w:val="1"/>
                <w:numId w:val="27"/>
              </w:numPr>
              <w:rPr>
                <w:b/>
                <w:bCs/>
                <w:sz w:val="20"/>
                <w:szCs w:val="22"/>
                <w:lang w:val="en-US"/>
              </w:rPr>
            </w:pPr>
            <w:r w:rsidRPr="00CF5B6A">
              <w:rPr>
                <w:b/>
                <w:bCs/>
                <w:sz w:val="20"/>
                <w:szCs w:val="22"/>
                <w:lang w:val="en-US"/>
              </w:rPr>
              <w:t>Option 1: Update 38.213 clause 17.2:</w:t>
            </w:r>
          </w:p>
          <w:p w14:paraId="074382FA" w14:textId="77777777" w:rsidR="00C61E64" w:rsidRPr="00CF5B6A" w:rsidRDefault="00C61E64" w:rsidP="00C61E64">
            <w:pPr>
              <w:pStyle w:val="ListParagraph"/>
              <w:numPr>
                <w:ilvl w:val="2"/>
                <w:numId w:val="27"/>
              </w:numPr>
              <w:rPr>
                <w:b/>
                <w:bCs/>
                <w:sz w:val="20"/>
                <w:szCs w:val="22"/>
                <w:lang w:val="en-US"/>
              </w:rPr>
            </w:pPr>
            <w:r w:rsidRPr="00FF71F7">
              <w:rPr>
                <w:b/>
                <w:bCs/>
                <w:sz w:val="20"/>
                <w:szCs w:val="22"/>
                <w:lang w:val="en-US"/>
              </w:rPr>
              <w:t xml:space="preserve">A HD-UE does not </w:t>
            </w:r>
            <w:r w:rsidRPr="00CF5B6A">
              <w:rPr>
                <w:b/>
                <w:bCs/>
                <w:sz w:val="20"/>
                <w:szCs w:val="22"/>
                <w:lang w:val="en-US"/>
              </w:rPr>
              <w:t xml:space="preserve">expect to receive both dedicated higher layer parameters configuring transmission in a set of symbols and dedicated higher layer parameters </w:t>
            </w:r>
            <w:r w:rsidRPr="00CF5B6A">
              <w:rPr>
                <w:b/>
                <w:bCs/>
                <w:sz w:val="20"/>
                <w:szCs w:val="22"/>
                <w:lang w:val="en-US"/>
              </w:rPr>
              <w:lastRenderedPageBreak/>
              <w:t xml:space="preserve">configuring reception in the set of symbols. </w:t>
            </w:r>
            <w:r w:rsidRPr="00FF71F7">
              <w:rPr>
                <w:b/>
                <w:bCs/>
                <w:sz w:val="20"/>
                <w:szCs w:val="22"/>
                <w:lang w:val="en-US"/>
              </w:rPr>
              <w:t xml:space="preserve">A HD-UE does not </w:t>
            </w:r>
            <w:r w:rsidRPr="00CF5B6A">
              <w:rPr>
                <w:b/>
                <w:bCs/>
                <w:sz w:val="20"/>
                <w:szCs w:val="22"/>
                <w:lang w:val="en-US"/>
              </w:rPr>
              <w:t>expect to receive both a Type-0/0A/1</w:t>
            </w:r>
            <w:r w:rsidRPr="00CF5B6A">
              <w:rPr>
                <w:b/>
                <w:bCs/>
                <w:strike/>
                <w:color w:val="C00000"/>
                <w:sz w:val="20"/>
                <w:szCs w:val="22"/>
                <w:lang w:val="en-US"/>
              </w:rPr>
              <w:t>/2</w:t>
            </w:r>
            <w:r w:rsidRPr="00CF5B6A">
              <w:rPr>
                <w:b/>
                <w:bCs/>
                <w:sz w:val="20"/>
                <w:szCs w:val="22"/>
                <w:lang w:val="en-US"/>
              </w:rPr>
              <w:t xml:space="preserve"> PDCCH CSS set configuration for PDCCH reception in a set of symbols and dedicated higher layer parameters configuring transmission in the set of symbols.</w:t>
            </w:r>
            <w:r w:rsidRPr="00CF5B6A">
              <w:rPr>
                <w:b/>
                <w:bCs/>
                <w:color w:val="C00000"/>
                <w:sz w:val="20"/>
                <w:szCs w:val="22"/>
                <w:u w:val="single"/>
                <w:lang w:val="en-US"/>
              </w:rPr>
              <w:t xml:space="preserve"> </w:t>
            </w:r>
            <w:r w:rsidRPr="00CF5B6A">
              <w:rPr>
                <w:rFonts w:eastAsiaTheme="minorEastAsia"/>
                <w:b/>
                <w:bCs/>
                <w:color w:val="C00000"/>
                <w:sz w:val="20"/>
                <w:szCs w:val="22"/>
                <w:u w:val="single"/>
                <w:lang w:val="en-US" w:eastAsia="zh-CN"/>
              </w:rPr>
              <w:t xml:space="preserve">For </w:t>
            </w:r>
            <w:r w:rsidRPr="00CF5B6A">
              <w:rPr>
                <w:b/>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44045682" w14:textId="77777777" w:rsidR="00C61E64" w:rsidRPr="00CF5B6A" w:rsidRDefault="00C61E64" w:rsidP="00C61E64">
            <w:pPr>
              <w:pStyle w:val="ListParagraph"/>
              <w:numPr>
                <w:ilvl w:val="1"/>
                <w:numId w:val="27"/>
              </w:numPr>
              <w:rPr>
                <w:b/>
                <w:bCs/>
                <w:sz w:val="20"/>
                <w:szCs w:val="22"/>
                <w:lang w:val="en-US"/>
              </w:rPr>
            </w:pPr>
            <w:r w:rsidRPr="00CF5B6A">
              <w:rPr>
                <w:b/>
                <w:bCs/>
                <w:sz w:val="20"/>
                <w:szCs w:val="22"/>
                <w:lang w:val="en-US"/>
              </w:rPr>
              <w:t>Option 2: Update 38.213 clause 17.2:</w:t>
            </w:r>
          </w:p>
          <w:p w14:paraId="7577A113" w14:textId="77777777" w:rsidR="00C61E64" w:rsidRPr="00CF5B6A" w:rsidRDefault="00C61E64" w:rsidP="00C61E64">
            <w:pPr>
              <w:pStyle w:val="ListParagraph"/>
              <w:numPr>
                <w:ilvl w:val="2"/>
                <w:numId w:val="27"/>
              </w:numPr>
              <w:rPr>
                <w:b/>
                <w:bCs/>
                <w:sz w:val="20"/>
                <w:szCs w:val="22"/>
                <w:lang w:val="en-US"/>
              </w:rPr>
            </w:pPr>
            <w:r w:rsidRPr="00FF71F7">
              <w:rPr>
                <w:b/>
                <w:bCs/>
                <w:sz w:val="20"/>
                <w:szCs w:val="22"/>
                <w:lang w:val="en-US"/>
              </w:rPr>
              <w:t xml:space="preserve">A HD-UE does not </w:t>
            </w:r>
            <w:r w:rsidRPr="00CF5B6A">
              <w:rPr>
                <w:b/>
                <w:bCs/>
                <w:sz w:val="20"/>
                <w:szCs w:val="22"/>
                <w:lang w:val="en-US"/>
              </w:rPr>
              <w:t xml:space="preserve">expect to receive both dedicated higher layer parameters configuring transmission in a set of symbols and dedicated higher layer parameters configuring reception in the set of symbols. </w:t>
            </w:r>
            <w:r w:rsidRPr="00FF71F7">
              <w:rPr>
                <w:b/>
                <w:bCs/>
                <w:sz w:val="20"/>
                <w:szCs w:val="22"/>
                <w:lang w:val="en-US"/>
              </w:rPr>
              <w:t xml:space="preserve">A HD-UE does not </w:t>
            </w:r>
            <w:r w:rsidRPr="00CF5B6A">
              <w:rPr>
                <w:b/>
                <w:bCs/>
                <w:sz w:val="20"/>
                <w:szCs w:val="22"/>
                <w:lang w:val="en-US"/>
              </w:rPr>
              <w:t>expect to receive both a Type-0/0A/1</w:t>
            </w:r>
            <w:r w:rsidRPr="00CF5B6A">
              <w:rPr>
                <w:b/>
                <w:bCs/>
                <w:strike/>
                <w:color w:val="C00000"/>
                <w:sz w:val="20"/>
                <w:szCs w:val="22"/>
                <w:lang w:val="en-US"/>
              </w:rPr>
              <w:t>/2</w:t>
            </w:r>
            <w:r w:rsidRPr="00CF5B6A">
              <w:rPr>
                <w:b/>
                <w:bCs/>
                <w:sz w:val="20"/>
                <w:szCs w:val="22"/>
                <w:lang w:val="en-US"/>
              </w:rPr>
              <w:t xml:space="preserve"> PDCCH CSS set configuration for PDCCH reception in a set of symbols and dedicated higher layer parameters configuring transmission in the set of symbols.</w:t>
            </w:r>
            <w:r w:rsidRPr="00CF5B6A">
              <w:rPr>
                <w:b/>
                <w:bCs/>
                <w:color w:val="C00000"/>
                <w:sz w:val="20"/>
                <w:szCs w:val="22"/>
                <w:u w:val="single"/>
                <w:lang w:val="en-US"/>
              </w:rPr>
              <w:t xml:space="preserve"> </w:t>
            </w:r>
            <w:r w:rsidRPr="00FF71F7">
              <w:rPr>
                <w:b/>
                <w:bCs/>
                <w:color w:val="C00000"/>
                <w:sz w:val="20"/>
                <w:szCs w:val="22"/>
                <w:u w:val="single"/>
                <w:lang w:val="en-US"/>
              </w:rPr>
              <w:t xml:space="preserve">A HD-UE does not </w:t>
            </w:r>
            <w:r w:rsidRPr="00CF5B6A">
              <w:rPr>
                <w:b/>
                <w:bCs/>
                <w:color w:val="C00000"/>
                <w:sz w:val="20"/>
                <w:szCs w:val="22"/>
                <w:u w:val="single"/>
                <w:lang w:val="en-US"/>
              </w:rPr>
              <w:t xml:space="preserve">expect to </w:t>
            </w:r>
            <w:r w:rsidRPr="00CF5B6A">
              <w:rPr>
                <w:rFonts w:hint="eastAsia"/>
                <w:b/>
                <w:bCs/>
                <w:color w:val="C00000"/>
                <w:sz w:val="20"/>
                <w:szCs w:val="22"/>
                <w:u w:val="single"/>
                <w:lang w:val="en-US" w:eastAsia="zh-CN"/>
              </w:rPr>
              <w:t xml:space="preserve">decode </w:t>
            </w:r>
            <w:r w:rsidRPr="00CF5B6A">
              <w:rPr>
                <w:b/>
                <w:bCs/>
                <w:color w:val="C00000"/>
                <w:sz w:val="20"/>
                <w:szCs w:val="22"/>
                <w:u w:val="single"/>
                <w:lang w:val="en-US"/>
              </w:rPr>
              <w:t>both a Type-2</w:t>
            </w:r>
            <w:r w:rsidRPr="00CF5B6A">
              <w:rPr>
                <w:rFonts w:hint="eastAsia"/>
                <w:b/>
                <w:bCs/>
                <w:color w:val="C00000"/>
                <w:sz w:val="20"/>
                <w:szCs w:val="22"/>
                <w:u w:val="single"/>
                <w:lang w:val="en-US" w:eastAsia="zh-CN"/>
              </w:rPr>
              <w:t xml:space="preserve"> </w:t>
            </w:r>
            <w:r w:rsidRPr="00CF5B6A">
              <w:rPr>
                <w:b/>
                <w:bCs/>
                <w:color w:val="C00000"/>
                <w:sz w:val="20"/>
                <w:szCs w:val="22"/>
                <w:u w:val="single"/>
                <w:lang w:val="en-US"/>
              </w:rPr>
              <w:t>PDCCH CSS set configuration for PDCCH reception in a set of symbols and dedicated higher layer parameters configuring transmission in the set of symbols.</w:t>
            </w:r>
          </w:p>
          <w:p w14:paraId="32A5A90F" w14:textId="5EB53CBE" w:rsidR="00C61E64" w:rsidRDefault="00C61E64" w:rsidP="00620B8A">
            <w:pPr>
              <w:pStyle w:val="ListParagraph"/>
              <w:numPr>
                <w:ilvl w:val="1"/>
                <w:numId w:val="27"/>
              </w:numPr>
              <w:rPr>
                <w:b/>
                <w:bCs/>
                <w:sz w:val="20"/>
                <w:szCs w:val="22"/>
                <w:lang w:val="en-US"/>
              </w:rPr>
            </w:pPr>
            <w:r w:rsidRPr="00CF5B6A">
              <w:rPr>
                <w:b/>
                <w:bCs/>
                <w:sz w:val="20"/>
                <w:szCs w:val="22"/>
                <w:lang w:val="en-US"/>
              </w:rPr>
              <w:t>Option 3: No RAN1 specification change.</w:t>
            </w:r>
          </w:p>
          <w:p w14:paraId="69E81F76" w14:textId="77777777" w:rsidR="00C61E64" w:rsidRPr="00C61E64" w:rsidRDefault="00C61E64" w:rsidP="00C61E64">
            <w:pPr>
              <w:rPr>
                <w:b/>
                <w:bCs/>
                <w:szCs w:val="22"/>
                <w:lang w:val="en-US"/>
              </w:rPr>
            </w:pPr>
          </w:p>
          <w:p w14:paraId="16B5A15E" w14:textId="77577467" w:rsidR="00D53AE2" w:rsidRDefault="00D53AE2" w:rsidP="00D53AE2">
            <w:pPr>
              <w:rPr>
                <w:b/>
                <w:bCs/>
                <w:lang w:val="en-US"/>
              </w:rPr>
            </w:pPr>
            <w:r w:rsidRPr="009159A7">
              <w:rPr>
                <w:b/>
                <w:highlight w:val="cyan"/>
                <w:lang w:val="en-US"/>
              </w:rPr>
              <w:t xml:space="preserve">Medium Priority </w:t>
            </w:r>
            <w:r>
              <w:rPr>
                <w:b/>
                <w:highlight w:val="cyan"/>
                <w:lang w:val="en-US"/>
              </w:rPr>
              <w:t>Proposal</w:t>
            </w:r>
            <w:r w:rsidRPr="009159A7">
              <w:rPr>
                <w:b/>
                <w:highlight w:val="cyan"/>
                <w:lang w:val="en-US"/>
              </w:rPr>
              <w:t xml:space="preserve"> 3-1</w:t>
            </w:r>
            <w:r>
              <w:rPr>
                <w:b/>
                <w:highlight w:val="cyan"/>
                <w:lang w:val="en-US"/>
              </w:rPr>
              <w:t>b</w:t>
            </w:r>
            <w:r>
              <w:rPr>
                <w:b/>
                <w:bCs/>
                <w:lang w:val="en-US"/>
              </w:rPr>
              <w:t>:</w:t>
            </w:r>
          </w:p>
          <w:p w14:paraId="50FC4A4C" w14:textId="77777777" w:rsidR="00D53AE2" w:rsidRPr="001C5BFB" w:rsidRDefault="00D53AE2" w:rsidP="00D53AE2">
            <w:pPr>
              <w:rPr>
                <w:b/>
                <w:bCs/>
                <w:lang w:val="en-US"/>
              </w:rPr>
            </w:pPr>
            <w:r>
              <w:rPr>
                <w:b/>
                <w:bCs/>
                <w:lang w:val="en-US"/>
              </w:rPr>
              <w:t>Agree the following update for 38.213 clause 17.1:</w:t>
            </w:r>
          </w:p>
          <w:tbl>
            <w:tblPr>
              <w:tblStyle w:val="TableGrid"/>
              <w:tblW w:w="0" w:type="auto"/>
              <w:tblLook w:val="04A0" w:firstRow="1" w:lastRow="0" w:firstColumn="1" w:lastColumn="0" w:noHBand="0" w:noVBand="1"/>
            </w:tblPr>
            <w:tblGrid>
              <w:gridCol w:w="9404"/>
            </w:tblGrid>
            <w:tr w:rsidR="00D53AE2" w14:paraId="27835026" w14:textId="77777777" w:rsidTr="00214741">
              <w:tc>
                <w:tcPr>
                  <w:tcW w:w="9630" w:type="dxa"/>
                </w:tcPr>
                <w:p w14:paraId="79BB1375" w14:textId="77777777" w:rsidR="00D53AE2" w:rsidRDefault="00D53AE2" w:rsidP="00D53AE2">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Pr>
                      <w:i/>
                      <w:iCs/>
                    </w:rPr>
                    <w:t>NonCellDefiningSSB</w:t>
                  </w:r>
                  <w:proofErr w:type="spellEnd"/>
                  <w:r>
                    <w:t xml:space="preserve">. If the active DL BWP includes the SS/PBCH blocks that the UE used to obtain SIB1, for SS/PBCH block and CORESET multiplexing pattern 1, the UE expects the active DL BWP to include the CORESET with index 0. </w:t>
                  </w:r>
                </w:p>
                <w:p w14:paraId="18E66525" w14:textId="77777777" w:rsidR="00D53AE2" w:rsidRPr="00D72AE8" w:rsidRDefault="00D53AE2" w:rsidP="00D53AE2">
                  <w:pPr>
                    <w:jc w:val="left"/>
                    <w:rPr>
                      <w:color w:val="C00000"/>
                      <w:u w:val="single"/>
                    </w:rPr>
                  </w:pPr>
                  <w:r w:rsidRPr="00D72AE8">
                    <w:rPr>
                      <w:bCs/>
                      <w:color w:val="C00000"/>
                      <w:u w:val="single"/>
                      <w:lang w:eastAsia="ko-KR"/>
                    </w:rPr>
                    <w:t xml:space="preserve">For a RedCap UE indicating a capability to use an initial DL BWP that includes </w:t>
                  </w:r>
                  <w:r w:rsidRPr="00D72AE8">
                    <w:rPr>
                      <w:color w:val="C00000"/>
                      <w:u w:val="single"/>
                    </w:rPr>
                    <w:t xml:space="preserve">the SS/PBCH blocks provided by </w:t>
                  </w:r>
                  <w:proofErr w:type="spellStart"/>
                  <w:r w:rsidRPr="00D72AE8">
                    <w:rPr>
                      <w:i/>
                      <w:iCs/>
                      <w:color w:val="C00000"/>
                      <w:u w:val="single"/>
                    </w:rPr>
                    <w:t>NonCellDefiningSSB</w:t>
                  </w:r>
                  <w:proofErr w:type="spellEnd"/>
                  <w:r w:rsidRPr="00D72AE8">
                    <w:rPr>
                      <w:bCs/>
                      <w:color w:val="C00000"/>
                      <w:u w:val="single"/>
                      <w:lang w:eastAsia="ko-KR"/>
                    </w:rPr>
                    <w:t xml:space="preserve"> for </w:t>
                  </w:r>
                  <w:r w:rsidRPr="00D72AE8">
                    <w:rPr>
                      <w:color w:val="C00000"/>
                      <w:u w:val="single"/>
                    </w:rPr>
                    <w:t>PUSCH transmission in RRC_INACTIVE state</w:t>
                  </w:r>
                  <w:r w:rsidRPr="00D72AE8">
                    <w:rPr>
                      <w:bCs/>
                      <w:color w:val="C00000"/>
                      <w:u w:val="single"/>
                      <w:lang w:eastAsia="ko-KR"/>
                    </w:rPr>
                    <w:t xml:space="preserve">, if the UE is provided </w:t>
                  </w:r>
                  <w:proofErr w:type="spellStart"/>
                  <w:r w:rsidRPr="00D72AE8">
                    <w:rPr>
                      <w:rFonts w:eastAsia="SimSun"/>
                      <w:i/>
                      <w:iCs/>
                      <w:color w:val="C00000"/>
                      <w:u w:val="single"/>
                    </w:rPr>
                    <w:t>NonCellDefiningSSB</w:t>
                  </w:r>
                  <w:proofErr w:type="spellEnd"/>
                  <w:r w:rsidRPr="00D72AE8">
                    <w:rPr>
                      <w:bCs/>
                      <w:color w:val="C00000"/>
                      <w:u w:val="single"/>
                      <w:lang w:eastAsia="ko-KR"/>
                    </w:rPr>
                    <w:t xml:space="preserve"> in </w:t>
                  </w:r>
                  <w:proofErr w:type="spellStart"/>
                  <w:r w:rsidRPr="00D72AE8">
                    <w:rPr>
                      <w:bCs/>
                      <w:i/>
                      <w:iCs/>
                      <w:color w:val="C00000"/>
                      <w:u w:val="single"/>
                      <w:lang w:eastAsia="ko-KR"/>
                    </w:rPr>
                    <w:t>ncd</w:t>
                  </w:r>
                  <w:proofErr w:type="spellEnd"/>
                  <w:r w:rsidRPr="00D72AE8">
                    <w:rPr>
                      <w:bCs/>
                      <w:i/>
                      <w:iCs/>
                      <w:color w:val="C00000"/>
                      <w:u w:val="single"/>
                      <w:lang w:eastAsia="ko-KR"/>
                    </w:rPr>
                    <w:t>-SSB-</w:t>
                  </w:r>
                  <w:proofErr w:type="spellStart"/>
                  <w:r w:rsidRPr="00D72AE8">
                    <w:rPr>
                      <w:bCs/>
                      <w:i/>
                      <w:iCs/>
                      <w:color w:val="C00000"/>
                      <w:u w:val="single"/>
                      <w:lang w:eastAsia="ko-KR"/>
                    </w:rPr>
                    <w:t>RedCapInitialBWP</w:t>
                  </w:r>
                  <w:proofErr w:type="spellEnd"/>
                  <w:r w:rsidRPr="00D72AE8">
                    <w:rPr>
                      <w:bCs/>
                      <w:i/>
                      <w:iCs/>
                      <w:color w:val="C00000"/>
                      <w:u w:val="single"/>
                      <w:lang w:eastAsia="ko-KR"/>
                    </w:rPr>
                    <w:t>-SDT</w:t>
                  </w:r>
                  <w:r w:rsidRPr="00D72AE8">
                    <w:rPr>
                      <w:bCs/>
                      <w:color w:val="C00000"/>
                      <w:u w:val="single"/>
                      <w:lang w:eastAsia="ko-KR"/>
                    </w:rPr>
                    <w:t>, then during procedure</w:t>
                  </w:r>
                  <w:r w:rsidRPr="00D72AE8">
                    <w:rPr>
                      <w:color w:val="C00000"/>
                      <w:u w:val="single"/>
                    </w:rPr>
                    <w:t xml:space="preserve"> of PUSCH transmission in RRC_INACTIVE state</w:t>
                  </w:r>
                  <w:r w:rsidRPr="00D72AE8">
                    <w:rPr>
                      <w:bCs/>
                      <w:color w:val="C00000"/>
                      <w:u w:val="single"/>
                      <w:lang w:eastAsia="ko-KR"/>
                    </w:rPr>
                    <w:t xml:space="preserve"> (as described in clause 19) the UE uses the SS/PBCH blocks provided by </w:t>
                  </w:r>
                  <w:proofErr w:type="spellStart"/>
                  <w:r w:rsidRPr="00D72AE8">
                    <w:rPr>
                      <w:rFonts w:eastAsia="SimSun"/>
                      <w:i/>
                      <w:iCs/>
                      <w:color w:val="C00000"/>
                      <w:u w:val="single"/>
                    </w:rPr>
                    <w:t>NonCellDefiningSSB</w:t>
                  </w:r>
                  <w:proofErr w:type="spellEnd"/>
                  <w:r w:rsidRPr="00D72AE8">
                    <w:rPr>
                      <w:bCs/>
                      <w:color w:val="C00000"/>
                      <w:u w:val="single"/>
                      <w:lang w:eastAsia="ko-KR"/>
                    </w:rPr>
                    <w:t xml:space="preserve"> for the purposes for which </w:t>
                  </w:r>
                  <w:r w:rsidRPr="00D72AE8">
                    <w:rPr>
                      <w:color w:val="C00000"/>
                      <w:u w:val="single"/>
                    </w:rPr>
                    <w:t>the UE</w:t>
                  </w:r>
                  <w:r w:rsidRPr="00D72AE8">
                    <w:rPr>
                      <w:bCs/>
                      <w:color w:val="C00000"/>
                      <w:u w:val="single"/>
                      <w:lang w:eastAsia="ko-KR"/>
                    </w:rPr>
                    <w:t xml:space="preserve"> would otherwise have used the SS/PBCH blocks that the UE used to obtain SIB1.</w:t>
                  </w:r>
                </w:p>
                <w:p w14:paraId="59C2F6CF" w14:textId="77777777" w:rsidR="00D53AE2" w:rsidRDefault="00D53AE2" w:rsidP="00D53AE2">
                  <w:pPr>
                    <w:jc w:val="left"/>
                  </w:pPr>
                  <w:r>
                    <w:t>If the active DL BWP</w:t>
                  </w:r>
                  <w:r>
                    <w:rPr>
                      <w:color w:val="C00000"/>
                      <w:u w:val="single"/>
                      <w:lang w:eastAsia="zh-CN"/>
                    </w:rPr>
                    <w:t xml:space="preserve"> provided by </w:t>
                  </w:r>
                  <w:r>
                    <w:rPr>
                      <w:i/>
                      <w:iCs/>
                      <w:color w:val="C00000"/>
                      <w:u w:val="single"/>
                    </w:rPr>
                    <w:t>BWP-</w:t>
                  </w:r>
                  <w:proofErr w:type="spellStart"/>
                  <w:r>
                    <w:rPr>
                      <w:i/>
                      <w:iCs/>
                      <w:color w:val="C00000"/>
                      <w:u w:val="single"/>
                    </w:rPr>
                    <w:t>DownlinkDedicated</w:t>
                  </w:r>
                  <w:proofErr w:type="spellEnd"/>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proofErr w:type="spellStart"/>
                  <w:r>
                    <w:rPr>
                      <w:i/>
                      <w:iCs/>
                    </w:rPr>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bl>
          <w:p w14:paraId="643FA272" w14:textId="607EB0F4" w:rsidR="00EF1BBD" w:rsidRPr="00D53AE2" w:rsidRDefault="00D53AE2" w:rsidP="00620B8A">
            <w:r>
              <w:t xml:space="preserve"> </w:t>
            </w:r>
          </w:p>
        </w:tc>
      </w:tr>
    </w:tbl>
    <w:p w14:paraId="1B780441" w14:textId="298CF596" w:rsidR="008B7228" w:rsidRDefault="00B828B5">
      <w:pPr>
        <w:rPr>
          <w:rFonts w:eastAsia="Times New Roman"/>
          <w:lang w:val="en-US"/>
        </w:rPr>
      </w:pPr>
      <w:r>
        <w:rPr>
          <w:lang w:val="en-US"/>
        </w:rPr>
        <w:lastRenderedPageBreak/>
        <w:br/>
      </w:r>
      <w:r w:rsidR="008E059C">
        <w:rPr>
          <w:rFonts w:ascii="Times" w:hAnsi="Times"/>
          <w:b/>
          <w:szCs w:val="24"/>
          <w:lang w:val="en-US"/>
        </w:rPr>
        <w:t>FL</w:t>
      </w:r>
      <w:r w:rsidR="002B5992">
        <w:rPr>
          <w:rFonts w:ascii="Times" w:hAnsi="Times"/>
          <w:b/>
          <w:szCs w:val="24"/>
          <w:lang w:val="en-US"/>
        </w:rPr>
        <w:t>2</w:t>
      </w:r>
      <w:r w:rsidR="008E059C">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B7228" w14:paraId="2EE758E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7F546" w14:textId="77777777" w:rsidR="008B7228" w:rsidRDefault="008E059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5917" w14:textId="77777777" w:rsidR="008B7228" w:rsidRDefault="008E059C">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BBF51" w14:textId="77777777" w:rsidR="008B7228" w:rsidRDefault="008E059C">
            <w:pPr>
              <w:spacing w:after="0"/>
              <w:jc w:val="center"/>
              <w:rPr>
                <w:b/>
                <w:bCs/>
                <w:lang w:val="en-US"/>
              </w:rPr>
            </w:pPr>
            <w:r>
              <w:rPr>
                <w:b/>
                <w:bCs/>
                <w:lang w:val="en-US"/>
              </w:rPr>
              <w:t>Email address(es)</w:t>
            </w:r>
          </w:p>
        </w:tc>
      </w:tr>
      <w:tr w:rsidR="008B7228" w14:paraId="03E5B000" w14:textId="77777777">
        <w:tc>
          <w:tcPr>
            <w:tcW w:w="2518" w:type="dxa"/>
            <w:tcBorders>
              <w:top w:val="single" w:sz="4" w:space="0" w:color="auto"/>
              <w:left w:val="single" w:sz="4" w:space="0" w:color="auto"/>
              <w:bottom w:val="single" w:sz="4" w:space="0" w:color="auto"/>
              <w:right w:val="single" w:sz="4" w:space="0" w:color="auto"/>
            </w:tcBorders>
          </w:tcPr>
          <w:p w14:paraId="7C4B2F0C" w14:textId="59E834F4" w:rsidR="008B7228" w:rsidRDefault="003724FE">
            <w:pPr>
              <w:spacing w:after="0"/>
              <w:jc w:val="center"/>
              <w:rPr>
                <w:rFonts w:eastAsiaTheme="minorEastAsia"/>
                <w:lang w:val="en-US" w:eastAsia="zh-CN"/>
              </w:rPr>
            </w:pPr>
            <w:r>
              <w:rPr>
                <w:rFonts w:eastAsiaTheme="minor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6B58CCFA" w14:textId="77777777" w:rsidR="008B7228" w:rsidRDefault="008E059C">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48BC8922" w14:textId="77777777" w:rsidR="008B7228" w:rsidRDefault="008E059C">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B7228" w14:paraId="55E2D147" w14:textId="77777777">
        <w:tc>
          <w:tcPr>
            <w:tcW w:w="2518" w:type="dxa"/>
            <w:tcBorders>
              <w:top w:val="single" w:sz="4" w:space="0" w:color="auto"/>
              <w:left w:val="single" w:sz="4" w:space="0" w:color="auto"/>
              <w:bottom w:val="single" w:sz="4" w:space="0" w:color="auto"/>
              <w:right w:val="single" w:sz="4" w:space="0" w:color="auto"/>
            </w:tcBorders>
          </w:tcPr>
          <w:p w14:paraId="1D9DB0E4" w14:textId="77777777" w:rsidR="008B7228" w:rsidRDefault="008E059C">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4597D9D8" w14:textId="77777777" w:rsidR="008B7228" w:rsidRDefault="008E059C">
            <w:pPr>
              <w:spacing w:after="0"/>
              <w:jc w:val="center"/>
              <w:rPr>
                <w:rFonts w:eastAsiaTheme="minorEastAsia"/>
                <w:lang w:val="en-US" w:eastAsia="ja-JP"/>
              </w:rPr>
            </w:pPr>
            <w:r>
              <w:rPr>
                <w:rFonts w:eastAsiaTheme="minorEastAsia"/>
                <w:lang w:val="en-US" w:eastAsia="ja-JP"/>
              </w:rPr>
              <w:t>Peter Gaal</w:t>
            </w:r>
          </w:p>
        </w:tc>
        <w:tc>
          <w:tcPr>
            <w:tcW w:w="4139" w:type="dxa"/>
            <w:tcBorders>
              <w:top w:val="single" w:sz="4" w:space="0" w:color="auto"/>
              <w:left w:val="single" w:sz="4" w:space="0" w:color="auto"/>
              <w:bottom w:val="single" w:sz="4" w:space="0" w:color="auto"/>
              <w:right w:val="single" w:sz="4" w:space="0" w:color="auto"/>
            </w:tcBorders>
          </w:tcPr>
          <w:p w14:paraId="6D8D0417" w14:textId="77777777" w:rsidR="008B7228" w:rsidRDefault="008E059C">
            <w:pPr>
              <w:spacing w:after="0"/>
              <w:jc w:val="center"/>
              <w:rPr>
                <w:rFonts w:eastAsiaTheme="minorEastAsia"/>
                <w:lang w:val="en-US" w:eastAsia="zh-CN"/>
              </w:rPr>
            </w:pPr>
            <w:r>
              <w:rPr>
                <w:rFonts w:eastAsiaTheme="minorEastAsia"/>
                <w:lang w:val="en-US" w:eastAsia="zh-CN"/>
              </w:rPr>
              <w:t>pgaal@qti.qualcomm.com</w:t>
            </w:r>
          </w:p>
        </w:tc>
      </w:tr>
      <w:tr w:rsidR="008B7228" w14:paraId="33993598" w14:textId="77777777">
        <w:tc>
          <w:tcPr>
            <w:tcW w:w="2518" w:type="dxa"/>
            <w:tcBorders>
              <w:top w:val="single" w:sz="4" w:space="0" w:color="auto"/>
              <w:left w:val="single" w:sz="4" w:space="0" w:color="auto"/>
              <w:bottom w:val="single" w:sz="4" w:space="0" w:color="auto"/>
              <w:right w:val="single" w:sz="4" w:space="0" w:color="auto"/>
            </w:tcBorders>
          </w:tcPr>
          <w:p w14:paraId="7983726C" w14:textId="77777777" w:rsidR="008B7228" w:rsidRDefault="008E059C">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42C98D13" w14:textId="77777777" w:rsidR="008B7228" w:rsidRDefault="008E059C">
            <w:pPr>
              <w:spacing w:after="0"/>
              <w:jc w:val="center"/>
              <w:rPr>
                <w:rFonts w:eastAsiaTheme="minorEastAsia"/>
                <w:lang w:val="en-US" w:eastAsia="zh-CN"/>
              </w:rPr>
            </w:pPr>
            <w:r>
              <w:rPr>
                <w:rFonts w:eastAsiaTheme="minorEastAsia"/>
                <w:lang w:val="en-US" w:eastAsia="zh-CN"/>
              </w:rPr>
              <w:t>Jing Lei</w:t>
            </w:r>
          </w:p>
        </w:tc>
        <w:tc>
          <w:tcPr>
            <w:tcW w:w="4139" w:type="dxa"/>
            <w:tcBorders>
              <w:top w:val="single" w:sz="4" w:space="0" w:color="auto"/>
              <w:left w:val="single" w:sz="4" w:space="0" w:color="auto"/>
              <w:bottom w:val="single" w:sz="4" w:space="0" w:color="auto"/>
              <w:right w:val="single" w:sz="4" w:space="0" w:color="auto"/>
            </w:tcBorders>
          </w:tcPr>
          <w:p w14:paraId="4935E4D9" w14:textId="77777777" w:rsidR="008B7228" w:rsidRDefault="008E059C">
            <w:pPr>
              <w:spacing w:after="0"/>
              <w:jc w:val="center"/>
              <w:rPr>
                <w:rFonts w:eastAsiaTheme="minorEastAsia"/>
                <w:lang w:val="en-US" w:eastAsia="zh-CN"/>
              </w:rPr>
            </w:pPr>
            <w:r>
              <w:rPr>
                <w:rFonts w:eastAsiaTheme="minorEastAsia"/>
                <w:lang w:val="en-US" w:eastAsia="zh-CN"/>
              </w:rPr>
              <w:t>leijing@qti.qualcomm.com</w:t>
            </w:r>
          </w:p>
        </w:tc>
      </w:tr>
      <w:tr w:rsidR="008B7228" w14:paraId="31CAB083" w14:textId="77777777">
        <w:tc>
          <w:tcPr>
            <w:tcW w:w="2518" w:type="dxa"/>
            <w:tcBorders>
              <w:top w:val="single" w:sz="4" w:space="0" w:color="auto"/>
              <w:left w:val="single" w:sz="4" w:space="0" w:color="auto"/>
              <w:bottom w:val="single" w:sz="4" w:space="0" w:color="auto"/>
              <w:right w:val="single" w:sz="4" w:space="0" w:color="auto"/>
            </w:tcBorders>
          </w:tcPr>
          <w:p w14:paraId="17A9DD1E" w14:textId="77777777" w:rsidR="008B7228" w:rsidRDefault="008E059C">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6A9473A7" w14:textId="77777777" w:rsidR="008B7228" w:rsidRDefault="008E059C">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5C25D0DE" w14:textId="77777777" w:rsidR="008B7228" w:rsidRDefault="008E059C">
            <w:pPr>
              <w:spacing w:after="0"/>
              <w:jc w:val="center"/>
              <w:rPr>
                <w:rFonts w:eastAsiaTheme="minorEastAsia"/>
                <w:lang w:val="en-US" w:eastAsia="zh-CN"/>
              </w:rPr>
            </w:pPr>
            <w:r>
              <w:rPr>
                <w:rFonts w:eastAsiaTheme="minorEastAsia" w:hint="eastAsia"/>
                <w:lang w:val="en-US" w:eastAsia="zh-CN"/>
              </w:rPr>
              <w:t>feiyongqiang@catt.cn</w:t>
            </w:r>
          </w:p>
        </w:tc>
      </w:tr>
      <w:tr w:rsidR="008B7228" w14:paraId="4C17C4B6" w14:textId="77777777">
        <w:tc>
          <w:tcPr>
            <w:tcW w:w="2518" w:type="dxa"/>
            <w:tcBorders>
              <w:top w:val="single" w:sz="4" w:space="0" w:color="auto"/>
              <w:left w:val="single" w:sz="4" w:space="0" w:color="auto"/>
              <w:bottom w:val="single" w:sz="4" w:space="0" w:color="auto"/>
              <w:right w:val="single" w:sz="4" w:space="0" w:color="auto"/>
            </w:tcBorders>
          </w:tcPr>
          <w:p w14:paraId="47E25F97" w14:textId="77777777" w:rsidR="008B7228" w:rsidRDefault="008E059C">
            <w:pPr>
              <w:spacing w:after="0"/>
              <w:jc w:val="center"/>
              <w:rPr>
                <w:rFonts w:eastAsiaTheme="minorEastAsia"/>
                <w:lang w:val="en-US" w:eastAsia="zh-CN"/>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527A0111" w14:textId="77777777" w:rsidR="008B7228" w:rsidRDefault="008E059C">
            <w:pPr>
              <w:spacing w:after="0"/>
              <w:jc w:val="center"/>
              <w:rPr>
                <w:rFonts w:eastAsiaTheme="minorEastAsia"/>
                <w:lang w:val="en-US" w:eastAsia="zh-CN"/>
              </w:rPr>
            </w:pPr>
            <w:r>
              <w:rPr>
                <w:rFonts w:eastAsiaTheme="minorEastAsia"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2D87C185" w14:textId="77777777" w:rsidR="008B7228" w:rsidRDefault="008E059C">
            <w:pPr>
              <w:spacing w:after="0"/>
              <w:jc w:val="center"/>
              <w:rPr>
                <w:rFonts w:eastAsiaTheme="minorEastAsia"/>
                <w:lang w:val="en-US" w:eastAsia="zh-CN"/>
              </w:rPr>
            </w:pPr>
            <w:r>
              <w:rPr>
                <w:rFonts w:eastAsiaTheme="minorEastAsia" w:hint="eastAsia"/>
                <w:lang w:val="en-US" w:eastAsia="zh-CN"/>
              </w:rPr>
              <w:t>zhangjiazhen@chinamobile.com</w:t>
            </w:r>
          </w:p>
        </w:tc>
      </w:tr>
      <w:tr w:rsidR="008E059C" w14:paraId="3526A475" w14:textId="77777777">
        <w:tc>
          <w:tcPr>
            <w:tcW w:w="2518" w:type="dxa"/>
            <w:tcBorders>
              <w:top w:val="single" w:sz="4" w:space="0" w:color="auto"/>
              <w:left w:val="single" w:sz="4" w:space="0" w:color="auto"/>
              <w:bottom w:val="single" w:sz="4" w:space="0" w:color="auto"/>
              <w:right w:val="single" w:sz="4" w:space="0" w:color="auto"/>
            </w:tcBorders>
          </w:tcPr>
          <w:p w14:paraId="77866658" w14:textId="1AAA6BBA" w:rsidR="008E059C" w:rsidRPr="008E059C" w:rsidRDefault="008E059C">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7A1133D4" w14:textId="4525A930" w:rsidR="008E059C" w:rsidRPr="008E059C" w:rsidRDefault="008E059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0FE4195" w14:textId="6DB775DA" w:rsidR="008E059C" w:rsidRPr="008E059C" w:rsidRDefault="0071094A">
            <w:pPr>
              <w:spacing w:after="0"/>
              <w:jc w:val="center"/>
              <w:rPr>
                <w:rFonts w:eastAsia="Yu Mincho"/>
                <w:lang w:val="en-US" w:eastAsia="ja-JP"/>
              </w:rPr>
            </w:pPr>
            <w:r w:rsidRPr="0071094A">
              <w:rPr>
                <w:rFonts w:eastAsia="Yu Mincho"/>
                <w:lang w:val="en-US" w:eastAsia="ja-JP"/>
              </w:rPr>
              <w:t>mayuko.okano.ca@nttdocomo.com</w:t>
            </w:r>
          </w:p>
        </w:tc>
      </w:tr>
      <w:tr w:rsidR="0071094A" w:rsidRPr="0071094A" w14:paraId="55D45EBB" w14:textId="77777777">
        <w:tc>
          <w:tcPr>
            <w:tcW w:w="2518" w:type="dxa"/>
            <w:tcBorders>
              <w:top w:val="single" w:sz="4" w:space="0" w:color="auto"/>
              <w:left w:val="single" w:sz="4" w:space="0" w:color="auto"/>
              <w:bottom w:val="single" w:sz="4" w:space="0" w:color="auto"/>
              <w:right w:val="single" w:sz="4" w:space="0" w:color="auto"/>
            </w:tcBorders>
          </w:tcPr>
          <w:p w14:paraId="5782E875" w14:textId="5BF360ED" w:rsidR="0071094A" w:rsidRPr="0071094A" w:rsidRDefault="0071094A">
            <w:pPr>
              <w:spacing w:after="0"/>
              <w:jc w:val="center"/>
              <w:rPr>
                <w:rFonts w:eastAsia="Yu Mincho"/>
                <w:lang w:eastAsia="ja-JP"/>
              </w:rPr>
            </w:pPr>
            <w:r>
              <w:rPr>
                <w:rFonts w:eastAsia="Yu Mincho"/>
                <w:lang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541CA9D1" w14:textId="13EAD012" w:rsidR="0071094A" w:rsidRDefault="0071094A">
            <w:pPr>
              <w:spacing w:after="0"/>
              <w:jc w:val="center"/>
              <w:rPr>
                <w:rFonts w:eastAsia="Yu Mincho"/>
                <w:lang w:val="en-US" w:eastAsia="ja-JP"/>
              </w:rPr>
            </w:pPr>
            <w:r w:rsidRPr="0071094A">
              <w:rPr>
                <w:rFonts w:eastAsia="Yu Mincho"/>
                <w:lang w:val="sv-SE" w:eastAsia="ja-JP"/>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6AABA48B" w14:textId="5EF91015" w:rsidR="0071094A" w:rsidRPr="0071094A" w:rsidRDefault="0071094A">
            <w:pPr>
              <w:spacing w:after="0"/>
              <w:jc w:val="center"/>
              <w:rPr>
                <w:rFonts w:eastAsia="Yu Mincho"/>
                <w:lang w:val="en-US" w:eastAsia="ja-JP"/>
              </w:rPr>
            </w:pPr>
            <w:r w:rsidRPr="0071094A">
              <w:rPr>
                <w:rFonts w:eastAsia="Yu Mincho"/>
                <w:lang w:val="en-US" w:eastAsia="ja-JP"/>
              </w:rPr>
              <w:t>sandeep.narayanan.kadan.veedu@ericsson.com</w:t>
            </w:r>
          </w:p>
        </w:tc>
      </w:tr>
      <w:tr w:rsidR="00FB00E0" w:rsidRPr="0059797E" w14:paraId="7745D854" w14:textId="77777777">
        <w:tc>
          <w:tcPr>
            <w:tcW w:w="2518" w:type="dxa"/>
            <w:tcBorders>
              <w:top w:val="single" w:sz="4" w:space="0" w:color="auto"/>
              <w:left w:val="single" w:sz="4" w:space="0" w:color="auto"/>
              <w:bottom w:val="single" w:sz="4" w:space="0" w:color="auto"/>
              <w:right w:val="single" w:sz="4" w:space="0" w:color="auto"/>
            </w:tcBorders>
          </w:tcPr>
          <w:p w14:paraId="22B30DE9" w14:textId="7BFD2BB4" w:rsidR="00FB00E0" w:rsidRDefault="00FB00E0">
            <w:pPr>
              <w:spacing w:after="0"/>
              <w:jc w:val="center"/>
              <w:rPr>
                <w:rFonts w:eastAsia="Yu Mincho"/>
                <w:lang w:eastAsia="ja-JP"/>
              </w:rPr>
            </w:pPr>
            <w:r>
              <w:rPr>
                <w:rFonts w:eastAsia="Yu Mincho" w:hint="eastAsia"/>
                <w:lang w:eastAsia="ja-JP"/>
              </w:rPr>
              <w:t>N</w:t>
            </w:r>
            <w:r>
              <w:rPr>
                <w:rFonts w:eastAsia="Yu Mincho"/>
                <w:lang w:eastAsia="ja-JP"/>
              </w:rPr>
              <w:t>EC</w:t>
            </w:r>
          </w:p>
        </w:tc>
        <w:tc>
          <w:tcPr>
            <w:tcW w:w="2977" w:type="dxa"/>
            <w:tcBorders>
              <w:top w:val="single" w:sz="4" w:space="0" w:color="auto"/>
              <w:left w:val="single" w:sz="4" w:space="0" w:color="auto"/>
              <w:bottom w:val="single" w:sz="4" w:space="0" w:color="auto"/>
              <w:right w:val="single" w:sz="4" w:space="0" w:color="auto"/>
            </w:tcBorders>
          </w:tcPr>
          <w:p w14:paraId="4A29656E" w14:textId="746E2E92" w:rsidR="00FB00E0" w:rsidRPr="0071094A" w:rsidRDefault="00FB00E0">
            <w:pPr>
              <w:spacing w:after="0"/>
              <w:jc w:val="center"/>
              <w:rPr>
                <w:rFonts w:eastAsia="Yu Mincho"/>
                <w:lang w:val="sv-SE" w:eastAsia="ja-JP"/>
              </w:rPr>
            </w:pPr>
            <w:r>
              <w:rPr>
                <w:rFonts w:eastAsia="Yu Mincho" w:hint="eastAsia"/>
                <w:lang w:val="sv-SE" w:eastAsia="ja-JP"/>
              </w:rPr>
              <w:t>T</w:t>
            </w:r>
            <w:r>
              <w:rPr>
                <w:rFonts w:eastAsia="Yu Mincho"/>
                <w:lang w:val="sv-SE"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3125193C" w14:textId="7A626F3F" w:rsidR="00FB00E0" w:rsidRPr="00FB00E0" w:rsidRDefault="00FB00E0">
            <w:pPr>
              <w:spacing w:after="0"/>
              <w:jc w:val="center"/>
              <w:rPr>
                <w:rFonts w:eastAsia="Yu Mincho"/>
                <w:lang w:val="sv-SE" w:eastAsia="ja-JP"/>
              </w:rPr>
            </w:pPr>
            <w:r w:rsidRPr="00FB00E0">
              <w:rPr>
                <w:rFonts w:eastAsia="Yu Mincho" w:hint="eastAsia"/>
                <w:lang w:val="sv-SE" w:eastAsia="ja-JP"/>
              </w:rPr>
              <w:t>t</w:t>
            </w:r>
            <w:r w:rsidRPr="00FB00E0">
              <w:rPr>
                <w:rFonts w:eastAsia="Yu Mincho"/>
                <w:lang w:val="sv-SE" w:eastAsia="ja-JP"/>
              </w:rPr>
              <w:t>akahiro.sasaki@</w:t>
            </w:r>
            <w:r>
              <w:rPr>
                <w:rFonts w:eastAsia="Yu Mincho"/>
                <w:lang w:val="sv-SE" w:eastAsia="ja-JP"/>
              </w:rPr>
              <w:t>nec.com</w:t>
            </w:r>
          </w:p>
        </w:tc>
      </w:tr>
      <w:tr w:rsidR="0059797E" w:rsidRPr="0059797E" w14:paraId="5A13DB76" w14:textId="77777777">
        <w:tc>
          <w:tcPr>
            <w:tcW w:w="2518" w:type="dxa"/>
            <w:tcBorders>
              <w:top w:val="single" w:sz="4" w:space="0" w:color="auto"/>
              <w:left w:val="single" w:sz="4" w:space="0" w:color="auto"/>
              <w:bottom w:val="single" w:sz="4" w:space="0" w:color="auto"/>
              <w:right w:val="single" w:sz="4" w:space="0" w:color="auto"/>
            </w:tcBorders>
          </w:tcPr>
          <w:p w14:paraId="55E0788C" w14:textId="53E7E3F5" w:rsidR="0059797E" w:rsidRPr="0059797E" w:rsidRDefault="0059797E" w:rsidP="0059797E">
            <w:pPr>
              <w:spacing w:after="0"/>
              <w:jc w:val="center"/>
              <w:rPr>
                <w:rFonts w:eastAsia="Yu Mincho"/>
                <w:lang w:val="sv-SE" w:eastAsia="ja-JP"/>
              </w:rPr>
            </w:pPr>
            <w:r>
              <w:rPr>
                <w:rFonts w:eastAsiaTheme="minorEastAsia" w:hint="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1F7D8607" w14:textId="02211E7A" w:rsidR="0059797E" w:rsidRDefault="0059797E" w:rsidP="0059797E">
            <w:pPr>
              <w:spacing w:after="0"/>
              <w:jc w:val="center"/>
              <w:rPr>
                <w:rFonts w:eastAsia="Yu Mincho"/>
                <w:lang w:val="sv-SE" w:eastAsia="ja-JP"/>
              </w:rPr>
            </w:pPr>
            <w:r>
              <w:rPr>
                <w:rFonts w:eastAsiaTheme="minorEastAsia" w:hint="eastAsia"/>
                <w:lang w:val="sv-SE" w:eastAsia="zh-CN"/>
              </w:rPr>
              <w:t>Xu</w:t>
            </w:r>
            <w:r>
              <w:rPr>
                <w:rFonts w:eastAsiaTheme="minorEastAsia"/>
                <w:lang w:val="sv-SE" w:eastAsia="zh-CN"/>
              </w:rPr>
              <w:t>emei Qiao</w:t>
            </w:r>
          </w:p>
        </w:tc>
        <w:tc>
          <w:tcPr>
            <w:tcW w:w="4139" w:type="dxa"/>
            <w:tcBorders>
              <w:top w:val="single" w:sz="4" w:space="0" w:color="auto"/>
              <w:left w:val="single" w:sz="4" w:space="0" w:color="auto"/>
              <w:bottom w:val="single" w:sz="4" w:space="0" w:color="auto"/>
              <w:right w:val="single" w:sz="4" w:space="0" w:color="auto"/>
            </w:tcBorders>
          </w:tcPr>
          <w:p w14:paraId="2D8B74FD" w14:textId="77777777" w:rsidR="0059797E" w:rsidRPr="00FB00E0" w:rsidRDefault="0059797E" w:rsidP="0059797E">
            <w:pPr>
              <w:spacing w:after="0"/>
              <w:jc w:val="center"/>
              <w:rPr>
                <w:rFonts w:eastAsia="Yu Mincho"/>
                <w:lang w:val="sv-SE" w:eastAsia="ja-JP"/>
              </w:rPr>
            </w:pPr>
          </w:p>
        </w:tc>
      </w:tr>
      <w:tr w:rsidR="00A6552A" w:rsidRPr="0059797E" w14:paraId="761F14D5" w14:textId="77777777">
        <w:tc>
          <w:tcPr>
            <w:tcW w:w="2518" w:type="dxa"/>
            <w:tcBorders>
              <w:top w:val="single" w:sz="4" w:space="0" w:color="auto"/>
              <w:left w:val="single" w:sz="4" w:space="0" w:color="auto"/>
              <w:bottom w:val="single" w:sz="4" w:space="0" w:color="auto"/>
              <w:right w:val="single" w:sz="4" w:space="0" w:color="auto"/>
            </w:tcBorders>
          </w:tcPr>
          <w:p w14:paraId="6813B8E6" w14:textId="4EEA0F52" w:rsidR="00A6552A" w:rsidRDefault="00A6552A" w:rsidP="0059797E">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57A93289" w14:textId="471CDAFB" w:rsidR="00A6552A" w:rsidRDefault="00A6552A" w:rsidP="0059797E">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11048997" w14:textId="5907798D" w:rsidR="00A6552A" w:rsidRPr="00FB00E0" w:rsidRDefault="00A6552A" w:rsidP="0059797E">
            <w:pPr>
              <w:spacing w:after="0"/>
              <w:jc w:val="center"/>
              <w:rPr>
                <w:rFonts w:eastAsia="Yu Mincho"/>
                <w:lang w:val="sv-SE" w:eastAsia="ja-JP"/>
              </w:rPr>
            </w:pPr>
            <w:r>
              <w:rPr>
                <w:rFonts w:eastAsia="Yu Mincho"/>
                <w:lang w:val="sv-SE" w:eastAsia="ja-JP"/>
              </w:rPr>
              <w:t>cw.tsai@mediatek.com</w:t>
            </w:r>
          </w:p>
        </w:tc>
      </w:tr>
    </w:tbl>
    <w:p w14:paraId="46E25933" w14:textId="77777777" w:rsidR="008B7228" w:rsidRPr="00FB00E0" w:rsidRDefault="008B7228">
      <w:pPr>
        <w:rPr>
          <w:lang w:val="sv-SE"/>
        </w:rPr>
      </w:pPr>
    </w:p>
    <w:p w14:paraId="7484E69F" w14:textId="77777777" w:rsidR="008B7228" w:rsidRDefault="008E059C">
      <w:pPr>
        <w:pStyle w:val="Heading1"/>
        <w:numPr>
          <w:ilvl w:val="0"/>
          <w:numId w:val="0"/>
        </w:numPr>
        <w:ind w:left="1134" w:hanging="1134"/>
        <w:rPr>
          <w:lang w:val="en-US"/>
        </w:rPr>
      </w:pPr>
      <w:r>
        <w:rPr>
          <w:lang w:val="en-US"/>
        </w:rPr>
        <w:lastRenderedPageBreak/>
        <w:t>Issue #1: TDD UL validation in BWP with NCD-SSB</w:t>
      </w:r>
    </w:p>
    <w:p w14:paraId="29904D96" w14:textId="77777777" w:rsidR="008B7228" w:rsidRDefault="008E059C">
      <w:r>
        <w:t>RAN1#112bis-e discussed the following cases for TDD UL validation in BWP with NCD-SSB for RedCap UEs</w:t>
      </w:r>
      <w:r>
        <w:rPr>
          <w:lang w:val="en-US"/>
        </w:rPr>
        <w:t xml:space="preserve"> [</w:t>
      </w:r>
      <w:hyperlink r:id="rId16" w:history="1">
        <w:r>
          <w:rPr>
            <w:rStyle w:val="Hyperlink"/>
            <w:lang w:val="en-US"/>
          </w:rPr>
          <w:t>3</w:t>
        </w:r>
      </w:hyperlink>
      <w:r>
        <w:rPr>
          <w:lang w:val="en-US"/>
        </w:rPr>
        <w:t>]</w:t>
      </w:r>
      <w:r>
        <w:t>:</w:t>
      </w:r>
    </w:p>
    <w:p w14:paraId="1FFD35A8" w14:textId="77777777" w:rsidR="008B7228" w:rsidRDefault="008E059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1: PRACH occasion validation (38.213 [</w:t>
      </w:r>
      <w:hyperlink r:id="rId17"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8.1)</w:t>
      </w:r>
    </w:p>
    <w:p w14:paraId="5000306B" w14:textId="77777777" w:rsidR="008B7228" w:rsidRDefault="008E059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2: MsgA PUSCH occasion validation (38.213 [</w:t>
      </w:r>
      <w:hyperlink r:id="rId18"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8.1A)</w:t>
      </w:r>
    </w:p>
    <w:p w14:paraId="324E502A" w14:textId="77777777" w:rsidR="008B7228" w:rsidRDefault="008E059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3: Msg3 PUSCH repetition resource counting (38.213 [</w:t>
      </w:r>
      <w:hyperlink r:id="rId19"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8.3)</w:t>
      </w:r>
    </w:p>
    <w:p w14:paraId="01662631" w14:textId="77777777" w:rsidR="008B7228" w:rsidRDefault="008E059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4: PUCCH repetition resource counting (38.213 [</w:t>
      </w:r>
      <w:hyperlink r:id="rId20"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9.2.6)</w:t>
      </w:r>
    </w:p>
    <w:p w14:paraId="46D3CB7D" w14:textId="77777777" w:rsidR="008B7228" w:rsidRDefault="008E059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5: CG-PUSCH occasion validation (38.213 [</w:t>
      </w:r>
      <w:hyperlink r:id="rId21"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19.1)</w:t>
      </w:r>
    </w:p>
    <w:p w14:paraId="46326243" w14:textId="77777777" w:rsidR="008B7228" w:rsidRDefault="008E059C">
      <w:pPr>
        <w:rPr>
          <w:lang w:val="en-US"/>
        </w:rPr>
      </w:pPr>
      <w:r>
        <w:rPr>
          <w:lang w:val="en-US"/>
        </w:rPr>
        <w:t>The following contributions to this meeting concern TDD UL validation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B7228" w14:paraId="2C268B38" w14:textId="77777777">
        <w:trPr>
          <w:trHeight w:val="450"/>
        </w:trPr>
        <w:tc>
          <w:tcPr>
            <w:tcW w:w="704" w:type="dxa"/>
            <w:shd w:val="clear" w:color="auto" w:fill="FFFFFF"/>
            <w:tcMar>
              <w:top w:w="0" w:type="dxa"/>
              <w:left w:w="70" w:type="dxa"/>
              <w:bottom w:w="0" w:type="dxa"/>
              <w:right w:w="70" w:type="dxa"/>
            </w:tcMar>
          </w:tcPr>
          <w:p w14:paraId="15F08034" w14:textId="77777777" w:rsidR="008B7228" w:rsidRDefault="008E059C">
            <w:pPr>
              <w:jc w:val="left"/>
              <w:rPr>
                <w:color w:val="000000"/>
                <w:lang w:val="en-US"/>
              </w:rPr>
            </w:pPr>
            <w:r>
              <w:rPr>
                <w:color w:val="000000"/>
                <w:lang w:val="en-US"/>
              </w:rPr>
              <w:t>[6]</w:t>
            </w:r>
          </w:p>
        </w:tc>
        <w:tc>
          <w:tcPr>
            <w:tcW w:w="1456" w:type="dxa"/>
            <w:tcMar>
              <w:top w:w="0" w:type="dxa"/>
              <w:left w:w="70" w:type="dxa"/>
              <w:bottom w:w="0" w:type="dxa"/>
              <w:right w:w="70" w:type="dxa"/>
            </w:tcMar>
          </w:tcPr>
          <w:p w14:paraId="467318E4" w14:textId="77777777" w:rsidR="008B7228" w:rsidRDefault="00C61E64">
            <w:pPr>
              <w:jc w:val="left"/>
              <w:rPr>
                <w:rStyle w:val="Hyperlink"/>
                <w:color w:val="0000FF"/>
              </w:rPr>
            </w:pPr>
            <w:hyperlink r:id="rId22" w:history="1">
              <w:r w:rsidR="008E059C">
                <w:rPr>
                  <w:rStyle w:val="Hyperlink"/>
                  <w:color w:val="0000FF"/>
                </w:rPr>
                <w:t>R1-2306722</w:t>
              </w:r>
            </w:hyperlink>
          </w:p>
        </w:tc>
        <w:tc>
          <w:tcPr>
            <w:tcW w:w="4920" w:type="dxa"/>
            <w:tcMar>
              <w:top w:w="0" w:type="dxa"/>
              <w:left w:w="70" w:type="dxa"/>
              <w:bottom w:w="0" w:type="dxa"/>
              <w:right w:w="70" w:type="dxa"/>
            </w:tcMar>
          </w:tcPr>
          <w:p w14:paraId="488EC00A" w14:textId="77777777" w:rsidR="008B7228" w:rsidRDefault="008E059C">
            <w:pPr>
              <w:jc w:val="left"/>
            </w:pPr>
            <w:r>
              <w:t>Remaining issues for Rel-17 RedCap</w:t>
            </w:r>
          </w:p>
        </w:tc>
        <w:tc>
          <w:tcPr>
            <w:tcW w:w="2550" w:type="dxa"/>
            <w:tcMar>
              <w:top w:w="0" w:type="dxa"/>
              <w:left w:w="70" w:type="dxa"/>
              <w:bottom w:w="0" w:type="dxa"/>
              <w:right w:w="70" w:type="dxa"/>
            </w:tcMar>
          </w:tcPr>
          <w:p w14:paraId="276A17FA" w14:textId="77777777" w:rsidR="008B7228" w:rsidRDefault="008E059C">
            <w:pPr>
              <w:jc w:val="left"/>
              <w:rPr>
                <w:lang w:val="en-US"/>
              </w:rPr>
            </w:pPr>
            <w:r>
              <w:t>Vivo</w:t>
            </w:r>
          </w:p>
        </w:tc>
      </w:tr>
      <w:tr w:rsidR="008B7228" w14:paraId="441FD1F9" w14:textId="77777777">
        <w:trPr>
          <w:trHeight w:val="450"/>
        </w:trPr>
        <w:tc>
          <w:tcPr>
            <w:tcW w:w="704" w:type="dxa"/>
            <w:shd w:val="clear" w:color="auto" w:fill="FFFFFF"/>
            <w:tcMar>
              <w:top w:w="0" w:type="dxa"/>
              <w:left w:w="70" w:type="dxa"/>
              <w:bottom w:w="0" w:type="dxa"/>
              <w:right w:w="70" w:type="dxa"/>
            </w:tcMar>
          </w:tcPr>
          <w:p w14:paraId="5DB79C10" w14:textId="77777777" w:rsidR="008B7228" w:rsidRDefault="008E059C">
            <w:pPr>
              <w:jc w:val="left"/>
              <w:rPr>
                <w:color w:val="000000"/>
                <w:lang w:val="en-US"/>
              </w:rPr>
            </w:pPr>
            <w:r>
              <w:rPr>
                <w:color w:val="000000"/>
                <w:lang w:val="en-US"/>
              </w:rPr>
              <w:t>[8]</w:t>
            </w:r>
          </w:p>
        </w:tc>
        <w:tc>
          <w:tcPr>
            <w:tcW w:w="1456" w:type="dxa"/>
            <w:tcMar>
              <w:top w:w="0" w:type="dxa"/>
              <w:left w:w="70" w:type="dxa"/>
              <w:bottom w:w="0" w:type="dxa"/>
              <w:right w:w="70" w:type="dxa"/>
            </w:tcMar>
          </w:tcPr>
          <w:p w14:paraId="67EAFEE8" w14:textId="77777777" w:rsidR="008B7228" w:rsidRDefault="00C61E64">
            <w:pPr>
              <w:jc w:val="left"/>
            </w:pPr>
            <w:hyperlink r:id="rId23" w:history="1">
              <w:r w:rsidR="008E059C">
                <w:rPr>
                  <w:rStyle w:val="Hyperlink"/>
                  <w:color w:val="0000FF"/>
                </w:rPr>
                <w:t>R1-2307034</w:t>
              </w:r>
            </w:hyperlink>
          </w:p>
        </w:tc>
        <w:tc>
          <w:tcPr>
            <w:tcW w:w="4920" w:type="dxa"/>
            <w:tcMar>
              <w:top w:w="0" w:type="dxa"/>
              <w:left w:w="70" w:type="dxa"/>
              <w:bottom w:w="0" w:type="dxa"/>
              <w:right w:w="70" w:type="dxa"/>
            </w:tcMar>
          </w:tcPr>
          <w:p w14:paraId="3D41F61B" w14:textId="77777777" w:rsidR="008B7228" w:rsidRDefault="008E059C">
            <w:pPr>
              <w:jc w:val="left"/>
            </w:pPr>
            <w:r>
              <w:t>Discussion on UL channel validation in BWP with NCD-SSB in TDD</w:t>
            </w:r>
          </w:p>
        </w:tc>
        <w:tc>
          <w:tcPr>
            <w:tcW w:w="2550" w:type="dxa"/>
            <w:tcMar>
              <w:top w:w="0" w:type="dxa"/>
              <w:left w:w="70" w:type="dxa"/>
              <w:bottom w:w="0" w:type="dxa"/>
              <w:right w:w="70" w:type="dxa"/>
            </w:tcMar>
          </w:tcPr>
          <w:p w14:paraId="268B2BE6" w14:textId="77777777" w:rsidR="008B7228" w:rsidRDefault="008E059C">
            <w:pPr>
              <w:jc w:val="left"/>
            </w:pPr>
            <w:r>
              <w:t>CATT</w:t>
            </w:r>
          </w:p>
        </w:tc>
      </w:tr>
      <w:tr w:rsidR="008B7228" w14:paraId="1AEF927F" w14:textId="77777777">
        <w:trPr>
          <w:trHeight w:val="450"/>
        </w:trPr>
        <w:tc>
          <w:tcPr>
            <w:tcW w:w="704" w:type="dxa"/>
            <w:shd w:val="clear" w:color="auto" w:fill="FFFFFF"/>
            <w:tcMar>
              <w:top w:w="0" w:type="dxa"/>
              <w:left w:w="70" w:type="dxa"/>
              <w:bottom w:w="0" w:type="dxa"/>
              <w:right w:w="70" w:type="dxa"/>
            </w:tcMar>
          </w:tcPr>
          <w:p w14:paraId="13C718DF" w14:textId="77777777" w:rsidR="008B7228" w:rsidRDefault="008E059C">
            <w:pPr>
              <w:jc w:val="left"/>
              <w:rPr>
                <w:color w:val="000000"/>
                <w:lang w:val="en-US"/>
              </w:rPr>
            </w:pPr>
            <w:r>
              <w:rPr>
                <w:color w:val="000000"/>
                <w:lang w:val="en-US"/>
              </w:rPr>
              <w:t>[9]</w:t>
            </w:r>
          </w:p>
        </w:tc>
        <w:tc>
          <w:tcPr>
            <w:tcW w:w="1456" w:type="dxa"/>
            <w:tcMar>
              <w:top w:w="0" w:type="dxa"/>
              <w:left w:w="70" w:type="dxa"/>
              <w:bottom w:w="0" w:type="dxa"/>
              <w:right w:w="70" w:type="dxa"/>
            </w:tcMar>
          </w:tcPr>
          <w:p w14:paraId="5811ED90" w14:textId="77777777" w:rsidR="008B7228" w:rsidRDefault="00C61E64">
            <w:pPr>
              <w:jc w:val="left"/>
            </w:pPr>
            <w:hyperlink r:id="rId24" w:history="1">
              <w:r w:rsidR="008E059C">
                <w:rPr>
                  <w:rStyle w:val="Hyperlink"/>
                  <w:color w:val="0000FF"/>
                </w:rPr>
                <w:t>R1-2307344</w:t>
              </w:r>
            </w:hyperlink>
            <w:r w:rsidR="008E059C">
              <w:br/>
              <w:t>(Section 2.1)</w:t>
            </w:r>
          </w:p>
        </w:tc>
        <w:tc>
          <w:tcPr>
            <w:tcW w:w="4920" w:type="dxa"/>
            <w:tcMar>
              <w:top w:w="0" w:type="dxa"/>
              <w:left w:w="70" w:type="dxa"/>
              <w:bottom w:w="0" w:type="dxa"/>
              <w:right w:w="70" w:type="dxa"/>
            </w:tcMar>
          </w:tcPr>
          <w:p w14:paraId="42D3A340" w14:textId="77777777" w:rsidR="008B7228" w:rsidRDefault="008E059C">
            <w:pPr>
              <w:jc w:val="left"/>
            </w:pPr>
            <w:r>
              <w:t>Discussion on RedCap SDT operation</w:t>
            </w:r>
          </w:p>
        </w:tc>
        <w:tc>
          <w:tcPr>
            <w:tcW w:w="2550" w:type="dxa"/>
            <w:tcMar>
              <w:top w:w="0" w:type="dxa"/>
              <w:left w:w="70" w:type="dxa"/>
              <w:bottom w:w="0" w:type="dxa"/>
              <w:right w:w="70" w:type="dxa"/>
            </w:tcMar>
          </w:tcPr>
          <w:p w14:paraId="4C2AA458" w14:textId="77777777" w:rsidR="008B7228" w:rsidRDefault="008E059C">
            <w:pPr>
              <w:jc w:val="left"/>
            </w:pPr>
            <w:r>
              <w:t>Xiaomi</w:t>
            </w:r>
          </w:p>
        </w:tc>
      </w:tr>
      <w:tr w:rsidR="008B7228" w14:paraId="3F026E8D" w14:textId="77777777">
        <w:trPr>
          <w:trHeight w:val="450"/>
        </w:trPr>
        <w:tc>
          <w:tcPr>
            <w:tcW w:w="704" w:type="dxa"/>
            <w:shd w:val="clear" w:color="auto" w:fill="FFFFFF"/>
            <w:tcMar>
              <w:top w:w="0" w:type="dxa"/>
              <w:left w:w="70" w:type="dxa"/>
              <w:bottom w:w="0" w:type="dxa"/>
              <w:right w:w="70" w:type="dxa"/>
            </w:tcMar>
          </w:tcPr>
          <w:p w14:paraId="73D3D365" w14:textId="77777777" w:rsidR="008B7228" w:rsidRDefault="008E059C">
            <w:pPr>
              <w:jc w:val="left"/>
              <w:rPr>
                <w:color w:val="000000"/>
                <w:lang w:val="en-US"/>
              </w:rPr>
            </w:pPr>
            <w:r>
              <w:rPr>
                <w:color w:val="000000"/>
                <w:lang w:val="en-US"/>
              </w:rPr>
              <w:t>[10]</w:t>
            </w:r>
          </w:p>
        </w:tc>
        <w:tc>
          <w:tcPr>
            <w:tcW w:w="1456" w:type="dxa"/>
            <w:tcMar>
              <w:top w:w="0" w:type="dxa"/>
              <w:left w:w="70" w:type="dxa"/>
              <w:bottom w:w="0" w:type="dxa"/>
              <w:right w:w="70" w:type="dxa"/>
            </w:tcMar>
          </w:tcPr>
          <w:p w14:paraId="2061D1EA" w14:textId="77777777" w:rsidR="008B7228" w:rsidRDefault="00C61E64">
            <w:pPr>
              <w:jc w:val="left"/>
            </w:pPr>
            <w:hyperlink r:id="rId25" w:history="1">
              <w:r w:rsidR="008E059C">
                <w:rPr>
                  <w:rStyle w:val="Hyperlink"/>
                  <w:color w:val="0000FF"/>
                </w:rPr>
                <w:t>R1-2307416</w:t>
              </w:r>
            </w:hyperlink>
          </w:p>
        </w:tc>
        <w:tc>
          <w:tcPr>
            <w:tcW w:w="4920" w:type="dxa"/>
            <w:tcMar>
              <w:top w:w="0" w:type="dxa"/>
              <w:left w:w="70" w:type="dxa"/>
              <w:bottom w:w="0" w:type="dxa"/>
              <w:right w:w="70" w:type="dxa"/>
            </w:tcMar>
          </w:tcPr>
          <w:p w14:paraId="63BEBA2C" w14:textId="77777777" w:rsidR="008B7228" w:rsidRDefault="008E059C">
            <w:pPr>
              <w:jc w:val="left"/>
            </w:pPr>
            <w:r>
              <w:t>Maintenance Issues for Rel-17 NR RedCap</w:t>
            </w:r>
          </w:p>
        </w:tc>
        <w:tc>
          <w:tcPr>
            <w:tcW w:w="2550" w:type="dxa"/>
            <w:tcMar>
              <w:top w:w="0" w:type="dxa"/>
              <w:left w:w="70" w:type="dxa"/>
              <w:bottom w:w="0" w:type="dxa"/>
              <w:right w:w="70" w:type="dxa"/>
            </w:tcMar>
          </w:tcPr>
          <w:p w14:paraId="26F924B8" w14:textId="77777777" w:rsidR="008B7228" w:rsidRDefault="008E059C">
            <w:pPr>
              <w:jc w:val="left"/>
            </w:pPr>
            <w:r>
              <w:t>Nokia, Nokia Shanghai Bell</w:t>
            </w:r>
          </w:p>
        </w:tc>
      </w:tr>
      <w:tr w:rsidR="008B7228" w14:paraId="7E745BA7" w14:textId="77777777">
        <w:trPr>
          <w:trHeight w:val="450"/>
        </w:trPr>
        <w:tc>
          <w:tcPr>
            <w:tcW w:w="704" w:type="dxa"/>
            <w:shd w:val="clear" w:color="auto" w:fill="FFFFFF"/>
            <w:tcMar>
              <w:top w:w="0" w:type="dxa"/>
              <w:left w:w="70" w:type="dxa"/>
              <w:bottom w:w="0" w:type="dxa"/>
              <w:right w:w="70" w:type="dxa"/>
            </w:tcMar>
          </w:tcPr>
          <w:p w14:paraId="5B57EA8B" w14:textId="77777777" w:rsidR="008B7228" w:rsidRDefault="008E059C">
            <w:pPr>
              <w:jc w:val="left"/>
              <w:rPr>
                <w:color w:val="000000"/>
                <w:lang w:val="en-US"/>
              </w:rPr>
            </w:pPr>
            <w:r>
              <w:rPr>
                <w:color w:val="000000"/>
                <w:lang w:val="en-US"/>
              </w:rPr>
              <w:t>[11]</w:t>
            </w:r>
          </w:p>
        </w:tc>
        <w:tc>
          <w:tcPr>
            <w:tcW w:w="1456" w:type="dxa"/>
            <w:tcMar>
              <w:top w:w="0" w:type="dxa"/>
              <w:left w:w="70" w:type="dxa"/>
              <w:bottom w:w="0" w:type="dxa"/>
              <w:right w:w="70" w:type="dxa"/>
            </w:tcMar>
          </w:tcPr>
          <w:p w14:paraId="56CDAFBC" w14:textId="77777777" w:rsidR="008B7228" w:rsidRDefault="00C61E64">
            <w:pPr>
              <w:jc w:val="left"/>
            </w:pPr>
            <w:hyperlink r:id="rId26" w:history="1">
              <w:r w:rsidR="008E059C">
                <w:rPr>
                  <w:rStyle w:val="Hyperlink"/>
                  <w:color w:val="0000FF"/>
                </w:rPr>
                <w:t>R1-2307451</w:t>
              </w:r>
            </w:hyperlink>
            <w:r w:rsidR="008E059C">
              <w:br/>
              <w:t>(Section 2.1)</w:t>
            </w:r>
          </w:p>
        </w:tc>
        <w:tc>
          <w:tcPr>
            <w:tcW w:w="4920" w:type="dxa"/>
            <w:tcMar>
              <w:top w:w="0" w:type="dxa"/>
              <w:left w:w="70" w:type="dxa"/>
              <w:bottom w:w="0" w:type="dxa"/>
              <w:right w:w="70" w:type="dxa"/>
            </w:tcMar>
          </w:tcPr>
          <w:p w14:paraId="2BDBA5F3" w14:textId="77777777" w:rsidR="008B7228" w:rsidRDefault="008E059C">
            <w:pPr>
              <w:jc w:val="left"/>
            </w:pPr>
            <w:r>
              <w:t>Discussion on remaining issues for RedCap</w:t>
            </w:r>
          </w:p>
        </w:tc>
        <w:tc>
          <w:tcPr>
            <w:tcW w:w="2550" w:type="dxa"/>
            <w:tcMar>
              <w:top w:w="0" w:type="dxa"/>
              <w:left w:w="70" w:type="dxa"/>
              <w:bottom w:w="0" w:type="dxa"/>
              <w:right w:w="70" w:type="dxa"/>
            </w:tcMar>
          </w:tcPr>
          <w:p w14:paraId="247A2F46" w14:textId="77777777" w:rsidR="008B7228" w:rsidRDefault="008E059C">
            <w:pPr>
              <w:jc w:val="left"/>
            </w:pPr>
            <w:r>
              <w:t>NTT DOCOMO, INC.</w:t>
            </w:r>
          </w:p>
        </w:tc>
      </w:tr>
      <w:tr w:rsidR="008B7228" w14:paraId="0A7A5C55" w14:textId="77777777">
        <w:trPr>
          <w:trHeight w:val="450"/>
        </w:trPr>
        <w:tc>
          <w:tcPr>
            <w:tcW w:w="704" w:type="dxa"/>
            <w:shd w:val="clear" w:color="auto" w:fill="FFFFFF"/>
            <w:tcMar>
              <w:top w:w="0" w:type="dxa"/>
              <w:left w:w="70" w:type="dxa"/>
              <w:bottom w:w="0" w:type="dxa"/>
              <w:right w:w="70" w:type="dxa"/>
            </w:tcMar>
          </w:tcPr>
          <w:p w14:paraId="50ED23F5" w14:textId="77777777" w:rsidR="008B7228" w:rsidRDefault="008E059C">
            <w:pPr>
              <w:jc w:val="left"/>
              <w:rPr>
                <w:color w:val="000000"/>
                <w:lang w:val="en-US"/>
              </w:rPr>
            </w:pPr>
            <w:r>
              <w:rPr>
                <w:color w:val="000000"/>
                <w:lang w:val="en-US"/>
              </w:rPr>
              <w:t>[12]</w:t>
            </w:r>
          </w:p>
        </w:tc>
        <w:tc>
          <w:tcPr>
            <w:tcW w:w="1456" w:type="dxa"/>
            <w:tcMar>
              <w:top w:w="0" w:type="dxa"/>
              <w:left w:w="70" w:type="dxa"/>
              <w:bottom w:w="0" w:type="dxa"/>
              <w:right w:w="70" w:type="dxa"/>
            </w:tcMar>
          </w:tcPr>
          <w:p w14:paraId="34894572" w14:textId="77777777" w:rsidR="008B7228" w:rsidRDefault="00C61E64">
            <w:pPr>
              <w:jc w:val="left"/>
            </w:pPr>
            <w:hyperlink r:id="rId27" w:history="1">
              <w:r w:rsidR="008E059C">
                <w:rPr>
                  <w:rStyle w:val="Hyperlink"/>
                  <w:color w:val="0000FF"/>
                </w:rPr>
                <w:t>R1-2308037</w:t>
              </w:r>
            </w:hyperlink>
          </w:p>
        </w:tc>
        <w:tc>
          <w:tcPr>
            <w:tcW w:w="4920" w:type="dxa"/>
            <w:tcMar>
              <w:top w:w="0" w:type="dxa"/>
              <w:left w:w="70" w:type="dxa"/>
              <w:bottom w:w="0" w:type="dxa"/>
              <w:right w:w="70" w:type="dxa"/>
            </w:tcMar>
          </w:tcPr>
          <w:p w14:paraId="1139FF48" w14:textId="77777777" w:rsidR="008B7228" w:rsidRDefault="008E059C">
            <w:pPr>
              <w:jc w:val="left"/>
            </w:pPr>
            <w:r>
              <w:t>Draft CR for 38.213 on UL resource validation with SSB</w:t>
            </w:r>
          </w:p>
        </w:tc>
        <w:tc>
          <w:tcPr>
            <w:tcW w:w="2550" w:type="dxa"/>
            <w:tcMar>
              <w:top w:w="0" w:type="dxa"/>
              <w:left w:w="70" w:type="dxa"/>
              <w:bottom w:w="0" w:type="dxa"/>
              <w:right w:w="70" w:type="dxa"/>
            </w:tcMar>
          </w:tcPr>
          <w:p w14:paraId="790330F7" w14:textId="77777777" w:rsidR="008B7228" w:rsidRDefault="008E059C">
            <w:pPr>
              <w:jc w:val="left"/>
            </w:pPr>
            <w:r>
              <w:t>MediaTek Inc.</w:t>
            </w:r>
          </w:p>
        </w:tc>
      </w:tr>
      <w:tr w:rsidR="008B7228" w14:paraId="637D599B" w14:textId="77777777">
        <w:trPr>
          <w:trHeight w:val="450"/>
        </w:trPr>
        <w:tc>
          <w:tcPr>
            <w:tcW w:w="704" w:type="dxa"/>
            <w:shd w:val="clear" w:color="auto" w:fill="FFFFFF"/>
            <w:tcMar>
              <w:top w:w="0" w:type="dxa"/>
              <w:left w:w="70" w:type="dxa"/>
              <w:bottom w:w="0" w:type="dxa"/>
              <w:right w:w="70" w:type="dxa"/>
            </w:tcMar>
          </w:tcPr>
          <w:p w14:paraId="1334F23D" w14:textId="77777777" w:rsidR="008B7228" w:rsidRDefault="008E059C">
            <w:pPr>
              <w:jc w:val="left"/>
              <w:rPr>
                <w:color w:val="000000"/>
                <w:lang w:val="en-US"/>
              </w:rPr>
            </w:pPr>
            <w:r>
              <w:rPr>
                <w:color w:val="000000"/>
                <w:lang w:val="en-US"/>
              </w:rPr>
              <w:t>[13]</w:t>
            </w:r>
          </w:p>
        </w:tc>
        <w:tc>
          <w:tcPr>
            <w:tcW w:w="1456" w:type="dxa"/>
            <w:tcMar>
              <w:top w:w="0" w:type="dxa"/>
              <w:left w:w="70" w:type="dxa"/>
              <w:bottom w:w="0" w:type="dxa"/>
              <w:right w:w="70" w:type="dxa"/>
            </w:tcMar>
          </w:tcPr>
          <w:p w14:paraId="713DBAF7" w14:textId="77777777" w:rsidR="008B7228" w:rsidRDefault="00C61E64">
            <w:pPr>
              <w:jc w:val="left"/>
            </w:pPr>
            <w:hyperlink r:id="rId28" w:history="1">
              <w:r w:rsidR="008E059C">
                <w:rPr>
                  <w:rStyle w:val="Hyperlink"/>
                  <w:color w:val="0000FF"/>
                </w:rPr>
                <w:t>R1-2308038</w:t>
              </w:r>
            </w:hyperlink>
          </w:p>
        </w:tc>
        <w:tc>
          <w:tcPr>
            <w:tcW w:w="4920" w:type="dxa"/>
            <w:tcMar>
              <w:top w:w="0" w:type="dxa"/>
              <w:left w:w="70" w:type="dxa"/>
              <w:bottom w:w="0" w:type="dxa"/>
              <w:right w:w="70" w:type="dxa"/>
            </w:tcMar>
          </w:tcPr>
          <w:p w14:paraId="683A8765" w14:textId="77777777" w:rsidR="008B7228" w:rsidRDefault="008E059C">
            <w:pPr>
              <w:jc w:val="left"/>
            </w:pPr>
            <w:r>
              <w:t>On UL resource validation with SSB</w:t>
            </w:r>
          </w:p>
        </w:tc>
        <w:tc>
          <w:tcPr>
            <w:tcW w:w="2550" w:type="dxa"/>
            <w:tcMar>
              <w:top w:w="0" w:type="dxa"/>
              <w:left w:w="70" w:type="dxa"/>
              <w:bottom w:w="0" w:type="dxa"/>
              <w:right w:w="70" w:type="dxa"/>
            </w:tcMar>
          </w:tcPr>
          <w:p w14:paraId="28691CA9" w14:textId="77777777" w:rsidR="008B7228" w:rsidRDefault="008E059C">
            <w:pPr>
              <w:jc w:val="left"/>
            </w:pPr>
            <w:r>
              <w:t>MediaTek Inc.</w:t>
            </w:r>
          </w:p>
        </w:tc>
      </w:tr>
      <w:tr w:rsidR="008B7228" w14:paraId="52B6F015" w14:textId="77777777">
        <w:trPr>
          <w:trHeight w:val="450"/>
        </w:trPr>
        <w:tc>
          <w:tcPr>
            <w:tcW w:w="704" w:type="dxa"/>
            <w:shd w:val="clear" w:color="auto" w:fill="FFFFFF"/>
            <w:tcMar>
              <w:top w:w="0" w:type="dxa"/>
              <w:left w:w="70" w:type="dxa"/>
              <w:bottom w:w="0" w:type="dxa"/>
              <w:right w:w="70" w:type="dxa"/>
            </w:tcMar>
          </w:tcPr>
          <w:p w14:paraId="5AE383D2" w14:textId="77777777" w:rsidR="008B7228" w:rsidRDefault="008E059C">
            <w:pPr>
              <w:jc w:val="left"/>
              <w:rPr>
                <w:color w:val="000000"/>
                <w:lang w:val="en-US"/>
              </w:rPr>
            </w:pPr>
            <w:r>
              <w:rPr>
                <w:color w:val="000000"/>
                <w:lang w:val="en-US"/>
              </w:rPr>
              <w:t>[14]</w:t>
            </w:r>
          </w:p>
        </w:tc>
        <w:tc>
          <w:tcPr>
            <w:tcW w:w="1456" w:type="dxa"/>
            <w:tcMar>
              <w:top w:w="0" w:type="dxa"/>
              <w:left w:w="70" w:type="dxa"/>
              <w:bottom w:w="0" w:type="dxa"/>
              <w:right w:w="70" w:type="dxa"/>
            </w:tcMar>
          </w:tcPr>
          <w:p w14:paraId="6544FA6F" w14:textId="77777777" w:rsidR="008B7228" w:rsidRDefault="00C61E64">
            <w:pPr>
              <w:jc w:val="left"/>
            </w:pPr>
            <w:hyperlink r:id="rId29" w:history="1">
              <w:r w:rsidR="008E059C">
                <w:rPr>
                  <w:rStyle w:val="Hyperlink"/>
                  <w:color w:val="0000FF"/>
                </w:rPr>
                <w:t>R1-2308126</w:t>
              </w:r>
            </w:hyperlink>
            <w:r w:rsidR="008E059C">
              <w:br/>
              <w:t>(Issue 1.2)</w:t>
            </w:r>
          </w:p>
        </w:tc>
        <w:tc>
          <w:tcPr>
            <w:tcW w:w="4920" w:type="dxa"/>
            <w:tcMar>
              <w:top w:w="0" w:type="dxa"/>
              <w:left w:w="70" w:type="dxa"/>
              <w:bottom w:w="0" w:type="dxa"/>
              <w:right w:w="70" w:type="dxa"/>
            </w:tcMar>
          </w:tcPr>
          <w:p w14:paraId="22486ACA" w14:textId="77777777" w:rsidR="008B7228" w:rsidRDefault="008E059C">
            <w:pPr>
              <w:jc w:val="left"/>
            </w:pPr>
            <w:r>
              <w:t>Maintenance issues for Rel-17 NR RedCap</w:t>
            </w:r>
          </w:p>
        </w:tc>
        <w:tc>
          <w:tcPr>
            <w:tcW w:w="2550" w:type="dxa"/>
            <w:tcMar>
              <w:top w:w="0" w:type="dxa"/>
              <w:left w:w="70" w:type="dxa"/>
              <w:bottom w:w="0" w:type="dxa"/>
              <w:right w:w="70" w:type="dxa"/>
            </w:tcMar>
          </w:tcPr>
          <w:p w14:paraId="4F358187" w14:textId="77777777" w:rsidR="008B7228" w:rsidRDefault="008E059C">
            <w:pPr>
              <w:jc w:val="left"/>
            </w:pPr>
            <w:r>
              <w:t>Ericsson</w:t>
            </w:r>
          </w:p>
        </w:tc>
      </w:tr>
    </w:tbl>
    <w:p w14:paraId="6EA287D1" w14:textId="33EA891D" w:rsidR="00050738" w:rsidRDefault="008E059C">
      <w:r>
        <w:br/>
      </w:r>
      <w:r w:rsidR="00050738">
        <w:t>The views expressed in the above contributions are summarized below:</w:t>
      </w:r>
    </w:p>
    <w:p w14:paraId="631063F1"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0"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06D70027"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012D855B" w14:textId="0F80C88D"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4A61957A"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1CB0439D"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1"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311E9841"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7DC3D49E" w14:textId="21B0D710"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5CC0BDE3"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69419D7B"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2"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154366BB"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55C8CEC0"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10, 12, 13] propose specification updates for 38.213.</w:t>
      </w:r>
    </w:p>
    <w:p w14:paraId="13B08C25"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76FD2C99"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33"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69A4DC85"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11] argue that it should be based on both CD-SSB and NCD-SSB.</w:t>
      </w:r>
    </w:p>
    <w:p w14:paraId="74ACCCBB"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it should be based on CD-SSB.</w:t>
      </w:r>
    </w:p>
    <w:p w14:paraId="243709C9"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10, 14] argue that no specification updates are needed.</w:t>
      </w:r>
    </w:p>
    <w:p w14:paraId="6E7F3491"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suggests that there is no PUCCH repetition in inactive states in Rel-17, and that it is introduced in Rel-18 NTN, so it may be out of scope.</w:t>
      </w:r>
    </w:p>
    <w:p w14:paraId="211082A2"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34"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11704052"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11, 13, 14]</w:t>
      </w:r>
      <w:r>
        <w:rPr>
          <w:rFonts w:ascii="Times New Roman" w:hAnsi="Times New Roman" w:cs="Times New Roman"/>
          <w:sz w:val="20"/>
          <w:szCs w:val="20"/>
          <w:lang w:val="en-US"/>
        </w:rPr>
        <w:t xml:space="preserve"> argue that it should be based on CD-SSB.</w:t>
      </w:r>
    </w:p>
    <w:p w14:paraId="1A60377F"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 [10]</w:t>
      </w:r>
      <w:r>
        <w:rPr>
          <w:rFonts w:ascii="Times New Roman" w:hAnsi="Times New Roman" w:cs="Times New Roman"/>
          <w:sz w:val="20"/>
          <w:szCs w:val="20"/>
          <w:lang w:val="en-US"/>
        </w:rPr>
        <w:t xml:space="preserve"> argues that it should be based on both CD-SSB and NCD-SSB.</w:t>
      </w:r>
    </w:p>
    <w:p w14:paraId="783DD554"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772E01AE"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3B036E51" w14:textId="77777777" w:rsidR="008B7228" w:rsidRDefault="008E059C">
      <w:pPr>
        <w:rPr>
          <w:lang w:val="en-US"/>
        </w:rPr>
      </w:pPr>
      <w:r>
        <w:rPr>
          <w:lang w:val="en-US"/>
        </w:rPr>
        <w:t>For further background information and discussion, please refer to Issue #1 in the RAN1#112bis-e FLS [</w:t>
      </w:r>
      <w:hyperlink r:id="rId35" w:history="1">
        <w:r>
          <w:rPr>
            <w:rStyle w:val="Hyperlink"/>
            <w:lang w:val="en-US"/>
          </w:rPr>
          <w:t>3</w:t>
        </w:r>
      </w:hyperlink>
      <w:r>
        <w:rPr>
          <w:lang w:val="en-US"/>
        </w:rPr>
        <w:t>].</w:t>
      </w:r>
    </w:p>
    <w:p w14:paraId="0DABE7E1" w14:textId="77777777" w:rsidR="008B7228" w:rsidRDefault="008B7228">
      <w:pPr>
        <w:rPr>
          <w:szCs w:val="22"/>
          <w:lang w:val="en-US"/>
        </w:rPr>
      </w:pPr>
    </w:p>
    <w:p w14:paraId="16EB5D09" w14:textId="77777777" w:rsidR="008B7228" w:rsidRDefault="008E059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1: PRACH occasion validation</w:t>
      </w:r>
    </w:p>
    <w:p w14:paraId="5E5CE1E2" w14:textId="25AD42CA" w:rsidR="008B7228" w:rsidRDefault="008E059C">
      <w:pPr>
        <w:rPr>
          <w:b/>
          <w:bCs/>
          <w:lang w:val="en-US"/>
        </w:rPr>
      </w:pPr>
      <w:r w:rsidRPr="006F40EF">
        <w:rPr>
          <w:b/>
          <w:szCs w:val="14"/>
          <w:highlight w:val="yellow"/>
        </w:rPr>
        <w:t xml:space="preserve">FL1 </w:t>
      </w:r>
      <w:r w:rsidR="006F40EF" w:rsidRPr="006F40EF">
        <w:rPr>
          <w:b/>
          <w:szCs w:val="14"/>
          <w:highlight w:val="yellow"/>
        </w:rPr>
        <w:t xml:space="preserve">High Priority </w:t>
      </w:r>
      <w:r w:rsidRPr="006F40EF">
        <w:rPr>
          <w:b/>
          <w:szCs w:val="14"/>
          <w:highlight w:val="yellow"/>
        </w:rPr>
        <w:t>Question 1-1a</w:t>
      </w:r>
      <w:r>
        <w:rPr>
          <w:b/>
          <w:bCs/>
          <w:szCs w:val="14"/>
        </w:rPr>
        <w:t xml:space="preserve">: </w:t>
      </w:r>
      <w:r>
        <w:rPr>
          <w:b/>
          <w:bCs/>
          <w:lang w:val="en-US"/>
        </w:rPr>
        <w:t>Should the determination of the following case be based on CD-SSB? If the answer is no, please elaborate in the comment field.</w:t>
      </w:r>
    </w:p>
    <w:p w14:paraId="2C527D1C"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6"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73966520"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6BB2612D" w14:textId="49DFE76A"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3546F28F"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8B7228" w14:paraId="068A837B" w14:textId="77777777">
        <w:tc>
          <w:tcPr>
            <w:tcW w:w="1479" w:type="dxa"/>
            <w:shd w:val="clear" w:color="auto" w:fill="D9D9D9" w:themeFill="background1" w:themeFillShade="D9"/>
          </w:tcPr>
          <w:p w14:paraId="7DD4317C"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507B6492" w14:textId="77777777" w:rsidR="008B7228" w:rsidRDefault="008E059C">
            <w:pPr>
              <w:jc w:val="left"/>
              <w:rPr>
                <w:b/>
                <w:bCs/>
                <w:lang w:val="en-US"/>
              </w:rPr>
            </w:pPr>
            <w:r>
              <w:rPr>
                <w:b/>
                <w:bCs/>
                <w:lang w:val="en-US"/>
              </w:rPr>
              <w:t>Y/N</w:t>
            </w:r>
          </w:p>
        </w:tc>
        <w:tc>
          <w:tcPr>
            <w:tcW w:w="6780" w:type="dxa"/>
            <w:shd w:val="clear" w:color="auto" w:fill="D9D9D9" w:themeFill="background1" w:themeFillShade="D9"/>
          </w:tcPr>
          <w:p w14:paraId="28CE1F10" w14:textId="77777777" w:rsidR="008B7228" w:rsidRDefault="008E059C">
            <w:pPr>
              <w:jc w:val="left"/>
              <w:rPr>
                <w:b/>
                <w:bCs/>
                <w:lang w:val="en-US"/>
              </w:rPr>
            </w:pPr>
            <w:r>
              <w:rPr>
                <w:b/>
                <w:bCs/>
                <w:lang w:val="en-US"/>
              </w:rPr>
              <w:t>Comments</w:t>
            </w:r>
          </w:p>
        </w:tc>
      </w:tr>
      <w:tr w:rsidR="008B7228" w14:paraId="4B436B19" w14:textId="77777777">
        <w:trPr>
          <w:trHeight w:val="90"/>
        </w:trPr>
        <w:tc>
          <w:tcPr>
            <w:tcW w:w="1479" w:type="dxa"/>
          </w:tcPr>
          <w:p w14:paraId="0AE2B0EC"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A9F9CB"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E0B317"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we think </w:t>
            </w:r>
            <w:r>
              <w:rPr>
                <w:rFonts w:eastAsia="DengXian"/>
                <w:lang w:eastAsia="zh-CN"/>
              </w:rPr>
              <w:t xml:space="preserve">the text “the candidate SS/PBCH block index of the SS/PBCH block corresponds to the SS/PBCH block index provided by </w:t>
            </w:r>
            <w:proofErr w:type="spellStart"/>
            <w:r>
              <w:rPr>
                <w:rFonts w:eastAsia="DengXian"/>
                <w:i/>
                <w:lang w:eastAsia="zh-CN"/>
              </w:rPr>
              <w:t>ssb-PositionsInBurst</w:t>
            </w:r>
            <w:proofErr w:type="spellEnd"/>
            <w:r>
              <w:rPr>
                <w:rFonts w:eastAsia="DengXian"/>
                <w:lang w:eastAsia="zh-CN"/>
              </w:rPr>
              <w:t xml:space="preserve"> </w:t>
            </w:r>
            <w:r>
              <w:rPr>
                <w:rFonts w:eastAsia="DengXian"/>
                <w:b/>
                <w:u w:val="single"/>
                <w:lang w:eastAsia="zh-CN"/>
              </w:rPr>
              <w:t xml:space="preserve">in SIB1 or in </w:t>
            </w:r>
            <w:proofErr w:type="spellStart"/>
            <w:r>
              <w:rPr>
                <w:rFonts w:eastAsia="DengXian"/>
                <w:b/>
                <w:i/>
                <w:u w:val="single"/>
                <w:lang w:eastAsia="zh-CN"/>
              </w:rPr>
              <w:t>ServingCellConfigCommon</w:t>
            </w:r>
            <w:proofErr w:type="spellEnd"/>
            <w:r>
              <w:rPr>
                <w:rFonts w:eastAsia="DengXian"/>
                <w:lang w:eastAsia="zh-CN"/>
              </w:rPr>
              <w:t xml:space="preserve">” in TS 38.213 Clause 8.1 referring to CD-SSB is clear.   </w:t>
            </w:r>
          </w:p>
        </w:tc>
      </w:tr>
      <w:tr w:rsidR="008B7228" w14:paraId="1A70B73B" w14:textId="77777777">
        <w:tc>
          <w:tcPr>
            <w:tcW w:w="1479" w:type="dxa"/>
          </w:tcPr>
          <w:p w14:paraId="74706D94"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1828BC42" w14:textId="77777777" w:rsidR="008B7228" w:rsidRDefault="008E059C">
            <w:pPr>
              <w:tabs>
                <w:tab w:val="left" w:pos="551"/>
              </w:tabs>
              <w:jc w:val="left"/>
              <w:rPr>
                <w:rFonts w:eastAsiaTheme="minorEastAsia"/>
                <w:lang w:val="en-US" w:eastAsia="zh-CN"/>
              </w:rPr>
            </w:pPr>
            <w:r>
              <w:rPr>
                <w:rFonts w:eastAsiaTheme="minorEastAsia"/>
                <w:lang w:val="en-US" w:eastAsia="zh-CN"/>
              </w:rPr>
              <w:t>Y</w:t>
            </w:r>
          </w:p>
        </w:tc>
        <w:tc>
          <w:tcPr>
            <w:tcW w:w="6780" w:type="dxa"/>
          </w:tcPr>
          <w:p w14:paraId="6DCADC42" w14:textId="77777777" w:rsidR="008B7228" w:rsidRDefault="008B7228">
            <w:pPr>
              <w:jc w:val="left"/>
              <w:rPr>
                <w:rFonts w:eastAsiaTheme="minorEastAsia"/>
                <w:lang w:val="en-US" w:eastAsia="zh-CN"/>
              </w:rPr>
            </w:pPr>
          </w:p>
        </w:tc>
      </w:tr>
      <w:tr w:rsidR="008B7228" w14:paraId="6E570085" w14:textId="77777777">
        <w:tc>
          <w:tcPr>
            <w:tcW w:w="1479" w:type="dxa"/>
          </w:tcPr>
          <w:p w14:paraId="71321198"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28D9F925"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37BCE8" w14:textId="77777777" w:rsidR="008B7228" w:rsidRDefault="008B7228">
            <w:pPr>
              <w:jc w:val="left"/>
              <w:rPr>
                <w:rFonts w:eastAsiaTheme="minorEastAsia"/>
                <w:lang w:val="en-US" w:eastAsia="zh-CN"/>
              </w:rPr>
            </w:pPr>
          </w:p>
        </w:tc>
      </w:tr>
      <w:tr w:rsidR="008B7228" w14:paraId="14FDE03B" w14:textId="77777777">
        <w:tc>
          <w:tcPr>
            <w:tcW w:w="1479" w:type="dxa"/>
          </w:tcPr>
          <w:p w14:paraId="1ABBF245"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3749EF99"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7992B5" w14:textId="77777777" w:rsidR="008B7228" w:rsidRDefault="008B7228">
            <w:pPr>
              <w:jc w:val="left"/>
              <w:rPr>
                <w:rFonts w:eastAsiaTheme="minorEastAsia"/>
                <w:lang w:val="en-US" w:eastAsia="zh-CN"/>
              </w:rPr>
            </w:pPr>
          </w:p>
        </w:tc>
      </w:tr>
      <w:tr w:rsidR="008B7228" w14:paraId="3D9A4FA0" w14:textId="77777777">
        <w:tc>
          <w:tcPr>
            <w:tcW w:w="1479" w:type="dxa"/>
          </w:tcPr>
          <w:p w14:paraId="6A8FECEE" w14:textId="77777777" w:rsidR="008B7228" w:rsidRDefault="008E059C">
            <w:pPr>
              <w:jc w:val="left"/>
              <w:rPr>
                <w:rFonts w:eastAsiaTheme="minorEastAsia"/>
                <w:lang w:val="en-US" w:eastAsia="zh-CN"/>
              </w:rPr>
            </w:pPr>
            <w:r>
              <w:rPr>
                <w:rFonts w:eastAsiaTheme="minorEastAsia" w:hint="eastAsia"/>
                <w:lang w:val="en-US" w:eastAsia="zh-CN"/>
              </w:rPr>
              <w:t>CMCC</w:t>
            </w:r>
          </w:p>
        </w:tc>
        <w:tc>
          <w:tcPr>
            <w:tcW w:w="1372" w:type="dxa"/>
          </w:tcPr>
          <w:p w14:paraId="2E815AD3"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3862DDD" w14:textId="77777777" w:rsidR="008B7228" w:rsidRDefault="008B7228">
            <w:pPr>
              <w:jc w:val="left"/>
              <w:rPr>
                <w:rFonts w:eastAsiaTheme="minorEastAsia"/>
                <w:lang w:val="en-US" w:eastAsia="zh-CN"/>
              </w:rPr>
            </w:pPr>
          </w:p>
        </w:tc>
      </w:tr>
      <w:tr w:rsidR="008E059C" w14:paraId="3432BB29" w14:textId="77777777">
        <w:tc>
          <w:tcPr>
            <w:tcW w:w="1479" w:type="dxa"/>
          </w:tcPr>
          <w:p w14:paraId="4E3D5132" w14:textId="087970D3"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160C29C" w14:textId="35E9FF0F" w:rsidR="008E059C" w:rsidRDefault="008E059C" w:rsidP="008E05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8168D2D" w14:textId="77777777" w:rsidR="008E059C" w:rsidRDefault="008E059C" w:rsidP="008E059C">
            <w:pPr>
              <w:jc w:val="left"/>
              <w:rPr>
                <w:rFonts w:eastAsiaTheme="minorEastAsia"/>
                <w:lang w:val="en-US" w:eastAsia="zh-CN"/>
              </w:rPr>
            </w:pPr>
          </w:p>
        </w:tc>
      </w:tr>
      <w:tr w:rsidR="00C72CCB" w14:paraId="14130ACC" w14:textId="77777777">
        <w:tc>
          <w:tcPr>
            <w:tcW w:w="1479" w:type="dxa"/>
          </w:tcPr>
          <w:p w14:paraId="1D90D063" w14:textId="61621BB3"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57972FEB" w14:textId="0BCD87DC" w:rsidR="00C72CCB" w:rsidRDefault="00C72CCB" w:rsidP="008E059C">
            <w:pPr>
              <w:tabs>
                <w:tab w:val="left" w:pos="551"/>
              </w:tabs>
              <w:jc w:val="left"/>
              <w:rPr>
                <w:rFonts w:eastAsia="Yu Mincho"/>
                <w:lang w:val="en-US" w:eastAsia="ja-JP"/>
              </w:rPr>
            </w:pPr>
            <w:r>
              <w:rPr>
                <w:rFonts w:eastAsia="Yu Mincho"/>
                <w:lang w:val="en-US" w:eastAsia="ja-JP"/>
              </w:rPr>
              <w:t>Y</w:t>
            </w:r>
          </w:p>
        </w:tc>
        <w:tc>
          <w:tcPr>
            <w:tcW w:w="6780" w:type="dxa"/>
          </w:tcPr>
          <w:p w14:paraId="5E162EEC" w14:textId="77777777" w:rsidR="00C72CCB" w:rsidRDefault="00C72CCB" w:rsidP="008E059C">
            <w:pPr>
              <w:jc w:val="left"/>
              <w:rPr>
                <w:rFonts w:eastAsiaTheme="minorEastAsia"/>
                <w:lang w:val="en-US" w:eastAsia="zh-CN"/>
              </w:rPr>
            </w:pPr>
          </w:p>
        </w:tc>
      </w:tr>
      <w:tr w:rsidR="00A27CF8" w14:paraId="3D3542E6" w14:textId="77777777">
        <w:tc>
          <w:tcPr>
            <w:tcW w:w="1479" w:type="dxa"/>
          </w:tcPr>
          <w:p w14:paraId="13F99CD5" w14:textId="4067BCA9" w:rsidR="00A27CF8" w:rsidRDefault="00A27CF8" w:rsidP="008E059C">
            <w:pPr>
              <w:jc w:val="left"/>
              <w:rPr>
                <w:rFonts w:eastAsia="Yu Mincho"/>
                <w:lang w:val="en-US" w:eastAsia="ja-JP"/>
              </w:rPr>
            </w:pPr>
            <w:r>
              <w:rPr>
                <w:rFonts w:eastAsia="Yu Mincho"/>
                <w:lang w:val="en-US" w:eastAsia="ja-JP"/>
              </w:rPr>
              <w:t>Ericsson</w:t>
            </w:r>
          </w:p>
        </w:tc>
        <w:tc>
          <w:tcPr>
            <w:tcW w:w="1372" w:type="dxa"/>
          </w:tcPr>
          <w:p w14:paraId="6A026587" w14:textId="66BD80F3" w:rsidR="00A27CF8" w:rsidRDefault="00A27CF8" w:rsidP="008E059C">
            <w:pPr>
              <w:tabs>
                <w:tab w:val="left" w:pos="551"/>
              </w:tabs>
              <w:jc w:val="left"/>
              <w:rPr>
                <w:rFonts w:eastAsia="Yu Mincho"/>
                <w:lang w:val="en-US" w:eastAsia="ja-JP"/>
              </w:rPr>
            </w:pPr>
            <w:r>
              <w:rPr>
                <w:rFonts w:eastAsia="Yu Mincho"/>
                <w:lang w:val="en-US" w:eastAsia="ja-JP"/>
              </w:rPr>
              <w:t>Y</w:t>
            </w:r>
          </w:p>
        </w:tc>
        <w:tc>
          <w:tcPr>
            <w:tcW w:w="6780" w:type="dxa"/>
          </w:tcPr>
          <w:p w14:paraId="78FDD730" w14:textId="77777777" w:rsidR="00A27CF8" w:rsidRDefault="00A27CF8" w:rsidP="008E059C">
            <w:pPr>
              <w:jc w:val="left"/>
              <w:rPr>
                <w:rFonts w:eastAsiaTheme="minorEastAsia"/>
                <w:lang w:val="en-US" w:eastAsia="zh-CN"/>
              </w:rPr>
            </w:pPr>
          </w:p>
        </w:tc>
      </w:tr>
      <w:tr w:rsidR="006F40EF" w14:paraId="1C69381B" w14:textId="77777777" w:rsidTr="00184CD2">
        <w:tc>
          <w:tcPr>
            <w:tcW w:w="1479" w:type="dxa"/>
          </w:tcPr>
          <w:p w14:paraId="10665BA7" w14:textId="5885A23A" w:rsidR="006F40EF" w:rsidRDefault="006F40EF" w:rsidP="008E059C">
            <w:pPr>
              <w:jc w:val="left"/>
              <w:rPr>
                <w:rFonts w:eastAsia="Yu Mincho"/>
                <w:lang w:val="en-US" w:eastAsia="ja-JP"/>
              </w:rPr>
            </w:pPr>
            <w:r>
              <w:rPr>
                <w:rFonts w:eastAsia="Yu Mincho"/>
                <w:lang w:val="en-US" w:eastAsia="ja-JP"/>
              </w:rPr>
              <w:t>FL2</w:t>
            </w:r>
          </w:p>
        </w:tc>
        <w:tc>
          <w:tcPr>
            <w:tcW w:w="8152" w:type="dxa"/>
            <w:gridSpan w:val="2"/>
          </w:tcPr>
          <w:p w14:paraId="69C3ED08" w14:textId="20D074AC" w:rsidR="006F40EF" w:rsidRDefault="006F40EF" w:rsidP="008E059C">
            <w:pPr>
              <w:jc w:val="left"/>
              <w:rPr>
                <w:rFonts w:eastAsiaTheme="minorEastAsia"/>
                <w:lang w:val="en-US" w:eastAsia="zh-CN"/>
              </w:rPr>
            </w:pPr>
            <w:r>
              <w:rPr>
                <w:rFonts w:eastAsiaTheme="minorEastAsia"/>
                <w:lang w:val="en-US" w:eastAsia="zh-CN"/>
              </w:rPr>
              <w:t xml:space="preserve">Based on the responses received so far, the answer to the question seems to be yes. </w:t>
            </w:r>
            <w:r w:rsidR="0068472E">
              <w:rPr>
                <w:rFonts w:eastAsiaTheme="minorEastAsia"/>
                <w:lang w:val="en-US" w:eastAsia="zh-CN"/>
              </w:rPr>
              <w:t xml:space="preserve">This issue has been marked as </w:t>
            </w:r>
            <w:r w:rsidR="0068472E" w:rsidRPr="0068472E">
              <w:rPr>
                <w:rFonts w:eastAsiaTheme="minorEastAsia"/>
                <w:highlight w:val="yellow"/>
                <w:lang w:val="en-US" w:eastAsia="zh-CN"/>
              </w:rPr>
              <w:t>High Priority</w:t>
            </w:r>
            <w:r w:rsidR="0068472E">
              <w:rPr>
                <w:rFonts w:eastAsiaTheme="minorEastAsia"/>
                <w:lang w:val="en-US" w:eastAsia="zh-CN"/>
              </w:rPr>
              <w:t xml:space="preserve">. </w:t>
            </w:r>
            <w:r>
              <w:rPr>
                <w:rFonts w:eastAsiaTheme="minorEastAsia"/>
                <w:lang w:val="en-US" w:eastAsia="zh-CN"/>
              </w:rPr>
              <w:t>Companies are invited to provide further comments if needed.</w:t>
            </w:r>
          </w:p>
        </w:tc>
      </w:tr>
      <w:tr w:rsidR="006F40EF" w14:paraId="6DB9951A" w14:textId="77777777">
        <w:tc>
          <w:tcPr>
            <w:tcW w:w="1479" w:type="dxa"/>
          </w:tcPr>
          <w:p w14:paraId="77AA1608" w14:textId="7841EEE6" w:rsidR="006F40EF" w:rsidRPr="00184CD2" w:rsidRDefault="00184CD2" w:rsidP="008E059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531C32E8" w14:textId="1476D8DB" w:rsidR="006F40EF" w:rsidRPr="00184CD2" w:rsidRDefault="00184CD2" w:rsidP="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BD9CDD0" w14:textId="77777777" w:rsidR="006F40EF" w:rsidRDefault="006F40EF" w:rsidP="008E059C">
            <w:pPr>
              <w:jc w:val="left"/>
              <w:rPr>
                <w:rFonts w:eastAsiaTheme="minorEastAsia"/>
                <w:lang w:val="en-US" w:eastAsia="zh-CN"/>
              </w:rPr>
            </w:pPr>
          </w:p>
        </w:tc>
      </w:tr>
      <w:tr w:rsidR="0059797E" w14:paraId="345AB49D" w14:textId="77777777">
        <w:tc>
          <w:tcPr>
            <w:tcW w:w="1479" w:type="dxa"/>
          </w:tcPr>
          <w:p w14:paraId="68E9E3EA" w14:textId="05BF29D3" w:rsidR="0059797E" w:rsidRDefault="0059797E" w:rsidP="0059797E">
            <w:pPr>
              <w:jc w:val="left"/>
              <w:rPr>
                <w:rFonts w:eastAsiaTheme="minorEastAsia"/>
                <w:lang w:val="en-US" w:eastAsia="zh-CN"/>
              </w:rPr>
            </w:pPr>
            <w:r>
              <w:rPr>
                <w:rFonts w:eastAsiaTheme="minorEastAsia"/>
                <w:lang w:val="en-US" w:eastAsia="zh-CN"/>
              </w:rPr>
              <w:t>Xiaomi</w:t>
            </w:r>
          </w:p>
        </w:tc>
        <w:tc>
          <w:tcPr>
            <w:tcW w:w="1372" w:type="dxa"/>
          </w:tcPr>
          <w:p w14:paraId="6FD98A15" w14:textId="11B42F7D" w:rsidR="0059797E" w:rsidRDefault="0059797E" w:rsidP="0059797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7932E0F" w14:textId="77777777" w:rsidR="0059797E" w:rsidRDefault="0059797E" w:rsidP="0059797E">
            <w:pPr>
              <w:jc w:val="left"/>
              <w:rPr>
                <w:rFonts w:eastAsiaTheme="minorEastAsia"/>
                <w:lang w:val="en-US" w:eastAsia="zh-CN"/>
              </w:rPr>
            </w:pPr>
          </w:p>
        </w:tc>
      </w:tr>
      <w:tr w:rsidR="00600C0E" w14:paraId="584BE8AC" w14:textId="77777777">
        <w:tc>
          <w:tcPr>
            <w:tcW w:w="1479" w:type="dxa"/>
          </w:tcPr>
          <w:p w14:paraId="2850E4F0" w14:textId="47D76324" w:rsidR="00600C0E" w:rsidRDefault="00600C0E" w:rsidP="0059797E">
            <w:pPr>
              <w:jc w:val="left"/>
              <w:rPr>
                <w:rFonts w:eastAsiaTheme="minorEastAsia"/>
                <w:lang w:val="en-US" w:eastAsia="zh-CN"/>
              </w:rPr>
            </w:pPr>
            <w:r>
              <w:rPr>
                <w:rFonts w:eastAsiaTheme="minorEastAsia"/>
                <w:lang w:val="en-US" w:eastAsia="zh-CN"/>
              </w:rPr>
              <w:t>MediaTek</w:t>
            </w:r>
          </w:p>
        </w:tc>
        <w:tc>
          <w:tcPr>
            <w:tcW w:w="1372" w:type="dxa"/>
          </w:tcPr>
          <w:p w14:paraId="426B95BE" w14:textId="2D0326EF" w:rsidR="00600C0E" w:rsidRDefault="00600C0E" w:rsidP="0059797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45C6999" w14:textId="77777777" w:rsidR="00600C0E" w:rsidRDefault="00600C0E" w:rsidP="0059797E">
            <w:pPr>
              <w:jc w:val="left"/>
              <w:rPr>
                <w:rFonts w:eastAsiaTheme="minorEastAsia"/>
                <w:lang w:val="en-US" w:eastAsia="zh-CN"/>
              </w:rPr>
            </w:pPr>
          </w:p>
        </w:tc>
      </w:tr>
    </w:tbl>
    <w:p w14:paraId="63ED8CE2" w14:textId="5D04F046" w:rsidR="008B7228" w:rsidRDefault="00051F5A">
      <w:pPr>
        <w:rPr>
          <w:szCs w:val="22"/>
        </w:rPr>
      </w:pPr>
      <w:r>
        <w:rPr>
          <w:szCs w:val="22"/>
        </w:rPr>
        <w:br/>
        <w:t>The above re</w:t>
      </w:r>
      <w:r w:rsidR="00520208">
        <w:rPr>
          <w:szCs w:val="22"/>
        </w:rPr>
        <w:t xml:space="preserve">ceived responses are </w:t>
      </w:r>
      <w:r w:rsidR="005764FE">
        <w:rPr>
          <w:szCs w:val="22"/>
        </w:rPr>
        <w:t>considered in Proposal 1-3b below.</w:t>
      </w:r>
      <w:r w:rsidR="005F0B2A">
        <w:rPr>
          <w:szCs w:val="22"/>
        </w:rPr>
        <w:br/>
      </w:r>
    </w:p>
    <w:p w14:paraId="2B429930" w14:textId="77777777" w:rsidR="008B7228" w:rsidRDefault="008E059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2: MsgA PUSCH occasion validation</w:t>
      </w:r>
    </w:p>
    <w:p w14:paraId="34FB8D2C" w14:textId="6A0471AA" w:rsidR="008B7228" w:rsidRDefault="008E059C">
      <w:pPr>
        <w:rPr>
          <w:b/>
          <w:bCs/>
          <w:lang w:val="en-US"/>
        </w:rPr>
      </w:pPr>
      <w:r w:rsidRPr="006F40EF">
        <w:rPr>
          <w:b/>
          <w:szCs w:val="14"/>
          <w:highlight w:val="yellow"/>
        </w:rPr>
        <w:t xml:space="preserve">FL1 </w:t>
      </w:r>
      <w:r w:rsidR="006F40EF" w:rsidRPr="006F40EF">
        <w:rPr>
          <w:b/>
          <w:szCs w:val="14"/>
          <w:highlight w:val="yellow"/>
        </w:rPr>
        <w:t xml:space="preserve">High Priority </w:t>
      </w:r>
      <w:r w:rsidRPr="006F40EF">
        <w:rPr>
          <w:b/>
          <w:szCs w:val="14"/>
          <w:highlight w:val="yellow"/>
        </w:rPr>
        <w:t>Question 1-2a</w:t>
      </w:r>
      <w:r>
        <w:rPr>
          <w:b/>
          <w:bCs/>
          <w:szCs w:val="14"/>
        </w:rPr>
        <w:t xml:space="preserve">: </w:t>
      </w:r>
      <w:r>
        <w:rPr>
          <w:b/>
          <w:bCs/>
          <w:lang w:val="en-US"/>
        </w:rPr>
        <w:t>Should the determination of the following case be based on CD-SSB? If the answer is no, please elaborate in the comment field.</w:t>
      </w:r>
    </w:p>
    <w:p w14:paraId="31639672"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7"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548F5580"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19CFF149" w14:textId="6DEDC86F"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59683291"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8B7228" w14:paraId="1CAC92A2" w14:textId="77777777">
        <w:tc>
          <w:tcPr>
            <w:tcW w:w="1479" w:type="dxa"/>
            <w:shd w:val="clear" w:color="auto" w:fill="D9D9D9" w:themeFill="background1" w:themeFillShade="D9"/>
          </w:tcPr>
          <w:p w14:paraId="0D68D599"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09D6F7CC" w14:textId="77777777" w:rsidR="008B7228" w:rsidRDefault="008E059C">
            <w:pPr>
              <w:jc w:val="left"/>
              <w:rPr>
                <w:b/>
                <w:bCs/>
                <w:lang w:val="en-US"/>
              </w:rPr>
            </w:pPr>
            <w:r>
              <w:rPr>
                <w:b/>
                <w:bCs/>
                <w:lang w:val="en-US"/>
              </w:rPr>
              <w:t>Y/N</w:t>
            </w:r>
          </w:p>
        </w:tc>
        <w:tc>
          <w:tcPr>
            <w:tcW w:w="6780" w:type="dxa"/>
            <w:shd w:val="clear" w:color="auto" w:fill="D9D9D9" w:themeFill="background1" w:themeFillShade="D9"/>
          </w:tcPr>
          <w:p w14:paraId="16ECFCD7" w14:textId="77777777" w:rsidR="008B7228" w:rsidRDefault="008E059C">
            <w:pPr>
              <w:jc w:val="left"/>
              <w:rPr>
                <w:b/>
                <w:bCs/>
                <w:lang w:val="en-US"/>
              </w:rPr>
            </w:pPr>
            <w:r>
              <w:rPr>
                <w:b/>
                <w:bCs/>
                <w:lang w:val="en-US"/>
              </w:rPr>
              <w:t>Comments</w:t>
            </w:r>
          </w:p>
        </w:tc>
      </w:tr>
      <w:tr w:rsidR="008B7228" w14:paraId="7B2E968C" w14:textId="77777777">
        <w:tc>
          <w:tcPr>
            <w:tcW w:w="1479" w:type="dxa"/>
          </w:tcPr>
          <w:p w14:paraId="2382121E"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FFDC464"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6412B5"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 for Case 1.</w:t>
            </w:r>
          </w:p>
        </w:tc>
      </w:tr>
      <w:tr w:rsidR="008B7228" w14:paraId="627B2809" w14:textId="77777777">
        <w:tc>
          <w:tcPr>
            <w:tcW w:w="1479" w:type="dxa"/>
          </w:tcPr>
          <w:p w14:paraId="45526F2C" w14:textId="77777777" w:rsidR="008B7228" w:rsidRDefault="008E059C">
            <w:pPr>
              <w:jc w:val="left"/>
              <w:rPr>
                <w:rFonts w:eastAsiaTheme="minorEastAsia"/>
                <w:lang w:val="en-US" w:eastAsia="zh-CN"/>
              </w:rPr>
            </w:pPr>
            <w:r>
              <w:rPr>
                <w:rFonts w:eastAsiaTheme="minorEastAsia"/>
                <w:lang w:val="en-US" w:eastAsia="zh-CN"/>
              </w:rPr>
              <w:lastRenderedPageBreak/>
              <w:t>Qualcomm</w:t>
            </w:r>
          </w:p>
        </w:tc>
        <w:tc>
          <w:tcPr>
            <w:tcW w:w="1372" w:type="dxa"/>
          </w:tcPr>
          <w:p w14:paraId="067FBDA2" w14:textId="77777777" w:rsidR="008B7228" w:rsidRDefault="008E059C">
            <w:pPr>
              <w:tabs>
                <w:tab w:val="left" w:pos="551"/>
              </w:tabs>
              <w:jc w:val="left"/>
              <w:rPr>
                <w:rFonts w:eastAsiaTheme="minorEastAsia"/>
                <w:lang w:val="en-US" w:eastAsia="zh-CN"/>
              </w:rPr>
            </w:pPr>
            <w:r>
              <w:rPr>
                <w:rFonts w:eastAsiaTheme="minorEastAsia"/>
                <w:lang w:val="en-US" w:eastAsia="zh-CN"/>
              </w:rPr>
              <w:t>Y</w:t>
            </w:r>
          </w:p>
        </w:tc>
        <w:tc>
          <w:tcPr>
            <w:tcW w:w="6780" w:type="dxa"/>
          </w:tcPr>
          <w:p w14:paraId="6D9AB0BD" w14:textId="77777777" w:rsidR="008B7228" w:rsidRDefault="008B7228">
            <w:pPr>
              <w:jc w:val="left"/>
              <w:rPr>
                <w:rFonts w:eastAsiaTheme="minorEastAsia"/>
                <w:lang w:val="en-US" w:eastAsia="zh-CN"/>
              </w:rPr>
            </w:pPr>
          </w:p>
        </w:tc>
      </w:tr>
      <w:tr w:rsidR="008B7228" w14:paraId="5F5BF239" w14:textId="77777777">
        <w:tc>
          <w:tcPr>
            <w:tcW w:w="1479" w:type="dxa"/>
          </w:tcPr>
          <w:p w14:paraId="29BBD855"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26670069"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877337" w14:textId="77777777" w:rsidR="008B7228" w:rsidRDefault="008B7228">
            <w:pPr>
              <w:jc w:val="left"/>
              <w:rPr>
                <w:rFonts w:eastAsiaTheme="minorEastAsia"/>
                <w:lang w:val="en-US" w:eastAsia="zh-CN"/>
              </w:rPr>
            </w:pPr>
          </w:p>
        </w:tc>
      </w:tr>
      <w:tr w:rsidR="008B7228" w14:paraId="18F59ACA" w14:textId="77777777">
        <w:tc>
          <w:tcPr>
            <w:tcW w:w="1479" w:type="dxa"/>
          </w:tcPr>
          <w:p w14:paraId="65686E77"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7262AB70"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57CA38" w14:textId="77777777" w:rsidR="008B7228" w:rsidRDefault="008B7228">
            <w:pPr>
              <w:jc w:val="left"/>
              <w:rPr>
                <w:rFonts w:eastAsiaTheme="minorEastAsia"/>
                <w:lang w:val="en-US" w:eastAsia="zh-CN"/>
              </w:rPr>
            </w:pPr>
          </w:p>
        </w:tc>
      </w:tr>
      <w:tr w:rsidR="008B7228" w14:paraId="7C726B7F" w14:textId="77777777">
        <w:tc>
          <w:tcPr>
            <w:tcW w:w="1479" w:type="dxa"/>
          </w:tcPr>
          <w:p w14:paraId="2140060F" w14:textId="77777777" w:rsidR="008B7228" w:rsidRDefault="008E059C">
            <w:pPr>
              <w:jc w:val="left"/>
              <w:rPr>
                <w:rFonts w:eastAsiaTheme="minorEastAsia"/>
                <w:lang w:val="en-US" w:eastAsia="zh-CN"/>
              </w:rPr>
            </w:pPr>
            <w:r>
              <w:rPr>
                <w:rFonts w:eastAsiaTheme="minorEastAsia" w:hint="eastAsia"/>
                <w:lang w:val="en-US" w:eastAsia="zh-CN"/>
              </w:rPr>
              <w:t>CMCC</w:t>
            </w:r>
          </w:p>
        </w:tc>
        <w:tc>
          <w:tcPr>
            <w:tcW w:w="1372" w:type="dxa"/>
          </w:tcPr>
          <w:p w14:paraId="30353CA6"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6485EC" w14:textId="77777777" w:rsidR="008B7228" w:rsidRDefault="008B7228">
            <w:pPr>
              <w:jc w:val="left"/>
              <w:rPr>
                <w:rFonts w:eastAsiaTheme="minorEastAsia"/>
                <w:lang w:val="en-US" w:eastAsia="zh-CN"/>
              </w:rPr>
            </w:pPr>
          </w:p>
        </w:tc>
      </w:tr>
      <w:tr w:rsidR="008E059C" w14:paraId="27238A6E" w14:textId="77777777">
        <w:tc>
          <w:tcPr>
            <w:tcW w:w="1479" w:type="dxa"/>
          </w:tcPr>
          <w:p w14:paraId="2818D483" w14:textId="6FF510F7"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9D7DEE" w14:textId="2798C4A6" w:rsidR="008E059C" w:rsidRDefault="008E059C" w:rsidP="008E05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3F4F338" w14:textId="77777777" w:rsidR="008E059C" w:rsidRDefault="008E059C" w:rsidP="008E059C">
            <w:pPr>
              <w:jc w:val="left"/>
              <w:rPr>
                <w:rFonts w:eastAsiaTheme="minorEastAsia"/>
                <w:lang w:val="en-US" w:eastAsia="zh-CN"/>
              </w:rPr>
            </w:pPr>
          </w:p>
        </w:tc>
      </w:tr>
      <w:tr w:rsidR="00C72CCB" w14:paraId="21D0EC51" w14:textId="77777777">
        <w:tc>
          <w:tcPr>
            <w:tcW w:w="1479" w:type="dxa"/>
          </w:tcPr>
          <w:p w14:paraId="4F335BFB" w14:textId="6651E6C3"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005C7A90" w14:textId="6F0EB6A1" w:rsidR="00C72CCB" w:rsidRDefault="00C72CCB" w:rsidP="008E059C">
            <w:pPr>
              <w:tabs>
                <w:tab w:val="left" w:pos="551"/>
              </w:tabs>
              <w:jc w:val="left"/>
              <w:rPr>
                <w:rFonts w:eastAsia="Yu Mincho"/>
                <w:lang w:val="en-US" w:eastAsia="ja-JP"/>
              </w:rPr>
            </w:pPr>
            <w:r>
              <w:rPr>
                <w:rFonts w:eastAsia="Yu Mincho"/>
                <w:lang w:val="en-US" w:eastAsia="ja-JP"/>
              </w:rPr>
              <w:t>Y</w:t>
            </w:r>
          </w:p>
        </w:tc>
        <w:tc>
          <w:tcPr>
            <w:tcW w:w="6780" w:type="dxa"/>
          </w:tcPr>
          <w:p w14:paraId="76D699A3" w14:textId="77777777" w:rsidR="00C72CCB" w:rsidRDefault="00C72CCB" w:rsidP="008E059C">
            <w:pPr>
              <w:jc w:val="left"/>
              <w:rPr>
                <w:rFonts w:eastAsiaTheme="minorEastAsia"/>
                <w:lang w:val="en-US" w:eastAsia="zh-CN"/>
              </w:rPr>
            </w:pPr>
          </w:p>
        </w:tc>
      </w:tr>
      <w:tr w:rsidR="00BE4D01" w14:paraId="79644A49" w14:textId="77777777">
        <w:tc>
          <w:tcPr>
            <w:tcW w:w="1479" w:type="dxa"/>
          </w:tcPr>
          <w:p w14:paraId="576B6B38" w14:textId="0BD40D5A" w:rsidR="00BE4D01" w:rsidRDefault="00BE4D01" w:rsidP="008E059C">
            <w:pPr>
              <w:jc w:val="left"/>
              <w:rPr>
                <w:rFonts w:eastAsia="Yu Mincho"/>
                <w:lang w:val="en-US" w:eastAsia="ja-JP"/>
              </w:rPr>
            </w:pPr>
            <w:r>
              <w:rPr>
                <w:rFonts w:eastAsia="Yu Mincho"/>
                <w:lang w:val="en-US" w:eastAsia="ja-JP"/>
              </w:rPr>
              <w:t>Ericsson</w:t>
            </w:r>
          </w:p>
        </w:tc>
        <w:tc>
          <w:tcPr>
            <w:tcW w:w="1372" w:type="dxa"/>
          </w:tcPr>
          <w:p w14:paraId="4EFD32C3" w14:textId="6110DFE1" w:rsidR="00BE4D01" w:rsidRDefault="00BE4D01" w:rsidP="008E059C">
            <w:pPr>
              <w:tabs>
                <w:tab w:val="left" w:pos="551"/>
              </w:tabs>
              <w:jc w:val="left"/>
              <w:rPr>
                <w:rFonts w:eastAsia="Yu Mincho"/>
                <w:lang w:val="en-US" w:eastAsia="ja-JP"/>
              </w:rPr>
            </w:pPr>
            <w:r>
              <w:rPr>
                <w:rFonts w:eastAsia="Yu Mincho"/>
                <w:lang w:val="en-US" w:eastAsia="ja-JP"/>
              </w:rPr>
              <w:t>Y</w:t>
            </w:r>
          </w:p>
        </w:tc>
        <w:tc>
          <w:tcPr>
            <w:tcW w:w="6780" w:type="dxa"/>
          </w:tcPr>
          <w:p w14:paraId="62914080" w14:textId="77777777" w:rsidR="00BE4D01" w:rsidRDefault="00BE4D01" w:rsidP="008E059C">
            <w:pPr>
              <w:jc w:val="left"/>
              <w:rPr>
                <w:rFonts w:eastAsiaTheme="minorEastAsia"/>
                <w:lang w:val="en-US" w:eastAsia="zh-CN"/>
              </w:rPr>
            </w:pPr>
          </w:p>
        </w:tc>
      </w:tr>
      <w:tr w:rsidR="0068472E" w14:paraId="14115B36" w14:textId="77777777" w:rsidTr="00184CD2">
        <w:tc>
          <w:tcPr>
            <w:tcW w:w="1479" w:type="dxa"/>
          </w:tcPr>
          <w:p w14:paraId="5806DF07" w14:textId="77777777" w:rsidR="0068472E" w:rsidRDefault="0068472E" w:rsidP="00184CD2">
            <w:pPr>
              <w:jc w:val="left"/>
              <w:rPr>
                <w:rFonts w:eastAsia="Yu Mincho"/>
                <w:lang w:val="en-US" w:eastAsia="ja-JP"/>
              </w:rPr>
            </w:pPr>
            <w:r>
              <w:rPr>
                <w:rFonts w:eastAsia="Yu Mincho"/>
                <w:lang w:val="en-US" w:eastAsia="ja-JP"/>
              </w:rPr>
              <w:t>FL2</w:t>
            </w:r>
          </w:p>
        </w:tc>
        <w:tc>
          <w:tcPr>
            <w:tcW w:w="8152" w:type="dxa"/>
            <w:gridSpan w:val="2"/>
          </w:tcPr>
          <w:p w14:paraId="1AA70256" w14:textId="77777777" w:rsidR="0068472E" w:rsidRDefault="0068472E" w:rsidP="00184CD2">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sidRPr="0068472E">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68472E" w14:paraId="4CE9E485" w14:textId="77777777" w:rsidTr="00184CD2">
        <w:tc>
          <w:tcPr>
            <w:tcW w:w="1479" w:type="dxa"/>
          </w:tcPr>
          <w:p w14:paraId="78E4E268" w14:textId="49830A29" w:rsidR="0068472E" w:rsidRPr="00184CD2" w:rsidRDefault="00184CD2" w:rsidP="00184CD2">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7FCEAE08" w14:textId="43299D96" w:rsidR="0068472E" w:rsidRPr="00184CD2" w:rsidRDefault="00184CD2" w:rsidP="00184CD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F76BA8" w14:textId="77777777" w:rsidR="0068472E" w:rsidRDefault="0068472E" w:rsidP="00184CD2">
            <w:pPr>
              <w:jc w:val="left"/>
              <w:rPr>
                <w:rFonts w:eastAsiaTheme="minorEastAsia"/>
                <w:lang w:val="en-US" w:eastAsia="zh-CN"/>
              </w:rPr>
            </w:pPr>
          </w:p>
        </w:tc>
      </w:tr>
      <w:tr w:rsidR="0059797E" w14:paraId="288BC15C" w14:textId="77777777" w:rsidTr="00184CD2">
        <w:tc>
          <w:tcPr>
            <w:tcW w:w="1479" w:type="dxa"/>
          </w:tcPr>
          <w:p w14:paraId="1A705F4D" w14:textId="10E92C76" w:rsidR="0059797E" w:rsidRDefault="0059797E" w:rsidP="0059797E">
            <w:pPr>
              <w:jc w:val="left"/>
              <w:rPr>
                <w:rFonts w:eastAsiaTheme="minorEastAsia"/>
                <w:lang w:val="en-US" w:eastAsia="zh-CN"/>
              </w:rPr>
            </w:pPr>
            <w:r>
              <w:rPr>
                <w:rFonts w:eastAsiaTheme="minorEastAsia"/>
                <w:lang w:val="en-US" w:eastAsia="zh-CN"/>
              </w:rPr>
              <w:t>Xiaomi</w:t>
            </w:r>
          </w:p>
        </w:tc>
        <w:tc>
          <w:tcPr>
            <w:tcW w:w="1372" w:type="dxa"/>
          </w:tcPr>
          <w:p w14:paraId="6404C3BE" w14:textId="5C5B53DA" w:rsidR="0059797E" w:rsidRDefault="0059797E" w:rsidP="0059797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5D647C3" w14:textId="77777777" w:rsidR="0059797E" w:rsidRDefault="0059797E" w:rsidP="0059797E">
            <w:pPr>
              <w:jc w:val="left"/>
              <w:rPr>
                <w:rFonts w:eastAsiaTheme="minorEastAsia"/>
                <w:lang w:val="en-US" w:eastAsia="zh-CN"/>
              </w:rPr>
            </w:pPr>
          </w:p>
        </w:tc>
      </w:tr>
      <w:tr w:rsidR="00600C0E" w14:paraId="03B8DD6F" w14:textId="77777777" w:rsidTr="00184CD2">
        <w:tc>
          <w:tcPr>
            <w:tcW w:w="1479" w:type="dxa"/>
          </w:tcPr>
          <w:p w14:paraId="37DF7EA0" w14:textId="00936DDF" w:rsidR="00600C0E" w:rsidRDefault="00600C0E" w:rsidP="0059797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409982B" w14:textId="32EAC354" w:rsidR="00600C0E" w:rsidRDefault="00600C0E" w:rsidP="0059797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F1F6D81" w14:textId="77777777" w:rsidR="00600C0E" w:rsidRDefault="00600C0E" w:rsidP="0059797E">
            <w:pPr>
              <w:jc w:val="left"/>
              <w:rPr>
                <w:rFonts w:eastAsiaTheme="minorEastAsia"/>
                <w:lang w:val="en-US" w:eastAsia="zh-CN"/>
              </w:rPr>
            </w:pPr>
          </w:p>
        </w:tc>
      </w:tr>
    </w:tbl>
    <w:p w14:paraId="4C92F341" w14:textId="020C0BB0" w:rsidR="008B7228" w:rsidRDefault="005764FE">
      <w:pPr>
        <w:rPr>
          <w:szCs w:val="22"/>
        </w:rPr>
      </w:pPr>
      <w:r>
        <w:rPr>
          <w:szCs w:val="22"/>
          <w:lang w:val="en-US"/>
        </w:rPr>
        <w:br/>
      </w:r>
      <w:r>
        <w:rPr>
          <w:szCs w:val="22"/>
        </w:rPr>
        <w:t>The above received responses are considered in Proposal 1-3b below.</w:t>
      </w:r>
      <w:r w:rsidR="005F0B2A">
        <w:rPr>
          <w:szCs w:val="22"/>
        </w:rPr>
        <w:br/>
      </w:r>
    </w:p>
    <w:p w14:paraId="3C8AD1DD" w14:textId="77777777" w:rsidR="008B7228" w:rsidRDefault="008E059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3: PUSCH repetition resource counting</w:t>
      </w:r>
    </w:p>
    <w:p w14:paraId="34A1EF8A" w14:textId="3F628549" w:rsidR="008B7228" w:rsidRDefault="008E059C">
      <w:pPr>
        <w:rPr>
          <w:b/>
          <w:bCs/>
          <w:lang w:val="en-US"/>
        </w:rPr>
      </w:pPr>
      <w:r w:rsidRPr="00A57568">
        <w:rPr>
          <w:b/>
          <w:szCs w:val="14"/>
          <w:highlight w:val="yellow"/>
        </w:rPr>
        <w:t xml:space="preserve">FL1 </w:t>
      </w:r>
      <w:r w:rsidR="00A57568" w:rsidRPr="00A57568">
        <w:rPr>
          <w:b/>
          <w:szCs w:val="14"/>
          <w:highlight w:val="yellow"/>
        </w:rPr>
        <w:t xml:space="preserve">High Priority </w:t>
      </w:r>
      <w:r w:rsidRPr="00A57568">
        <w:rPr>
          <w:b/>
          <w:szCs w:val="14"/>
          <w:highlight w:val="yellow"/>
        </w:rPr>
        <w:t>Question 1-3a</w:t>
      </w:r>
      <w:r>
        <w:rPr>
          <w:b/>
          <w:bCs/>
          <w:szCs w:val="14"/>
        </w:rPr>
        <w:t xml:space="preserve">: </w:t>
      </w:r>
      <w:r>
        <w:rPr>
          <w:b/>
          <w:bCs/>
          <w:lang w:val="en-US"/>
        </w:rPr>
        <w:t>Should the determination of the following case be based on CD-SSB? If the answer is no, please elaborate in the comment field.</w:t>
      </w:r>
    </w:p>
    <w:p w14:paraId="436F5C52"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8"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223591CE"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7C274168" w14:textId="3456BF55"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09052E1E" w14:textId="0B6B14B4" w:rsidR="008B7228" w:rsidRPr="0081652D" w:rsidRDefault="008E059C">
      <w:pPr>
        <w:pStyle w:val="ListParagraph"/>
        <w:numPr>
          <w:ilvl w:val="1"/>
          <w:numId w:val="12"/>
        </w:numPr>
        <w:jc w:val="left"/>
        <w:rPr>
          <w:rFonts w:ascii="Times New Roman" w:hAnsi="Times New Roman" w:cs="Times New Roman"/>
          <w:sz w:val="20"/>
          <w:szCs w:val="20"/>
          <w:lang w:val="en-US"/>
        </w:rPr>
      </w:pPr>
      <w:r w:rsidRPr="0081652D">
        <w:rPr>
          <w:rFonts w:ascii="Times New Roman" w:hAnsi="Times New Roman" w:cs="Times New Roman"/>
          <w:sz w:val="20"/>
          <w:szCs w:val="20"/>
          <w:lang w:val="en-US"/>
        </w:rPr>
        <w:t>Contributions [6] propose specification updates for 38.214</w:t>
      </w:r>
      <w:r w:rsidR="0081652D">
        <w:rPr>
          <w:rFonts w:ascii="Times New Roman" w:hAnsi="Times New Roman" w:cs="Times New Roman"/>
          <w:sz w:val="20"/>
          <w:szCs w:val="20"/>
          <w:lang w:val="en-US"/>
        </w:rPr>
        <w:t>.</w:t>
      </w:r>
    </w:p>
    <w:p w14:paraId="26C6E7C7"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8B7228" w14:paraId="572FEA1F" w14:textId="77777777">
        <w:tc>
          <w:tcPr>
            <w:tcW w:w="1479" w:type="dxa"/>
            <w:shd w:val="clear" w:color="auto" w:fill="D9D9D9" w:themeFill="background1" w:themeFillShade="D9"/>
          </w:tcPr>
          <w:p w14:paraId="37B67D95"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6EFC911F" w14:textId="77777777" w:rsidR="008B7228" w:rsidRDefault="008E059C">
            <w:pPr>
              <w:jc w:val="left"/>
              <w:rPr>
                <w:b/>
                <w:bCs/>
                <w:lang w:val="en-US"/>
              </w:rPr>
            </w:pPr>
            <w:r>
              <w:rPr>
                <w:b/>
                <w:bCs/>
                <w:lang w:val="en-US"/>
              </w:rPr>
              <w:t>Y/N</w:t>
            </w:r>
          </w:p>
        </w:tc>
        <w:tc>
          <w:tcPr>
            <w:tcW w:w="6780" w:type="dxa"/>
            <w:shd w:val="clear" w:color="auto" w:fill="D9D9D9" w:themeFill="background1" w:themeFillShade="D9"/>
          </w:tcPr>
          <w:p w14:paraId="6A5843DA" w14:textId="77777777" w:rsidR="008B7228" w:rsidRDefault="008E059C">
            <w:pPr>
              <w:jc w:val="left"/>
              <w:rPr>
                <w:b/>
                <w:bCs/>
                <w:lang w:val="en-US"/>
              </w:rPr>
            </w:pPr>
            <w:r>
              <w:rPr>
                <w:b/>
                <w:bCs/>
                <w:lang w:val="en-US"/>
              </w:rPr>
              <w:t>Comments</w:t>
            </w:r>
          </w:p>
        </w:tc>
      </w:tr>
      <w:tr w:rsidR="008B7228" w14:paraId="0299CD44" w14:textId="77777777">
        <w:tc>
          <w:tcPr>
            <w:tcW w:w="1479" w:type="dxa"/>
          </w:tcPr>
          <w:p w14:paraId="64357EA0"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347B862" w14:textId="77777777" w:rsidR="008B7228" w:rsidRDefault="008E05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BACBA6B" w14:textId="77777777" w:rsidR="008B7228" w:rsidRDefault="008E059C">
            <w:pPr>
              <w:tabs>
                <w:tab w:val="left" w:pos="551"/>
              </w:tabs>
              <w:rPr>
                <w:rFonts w:eastAsiaTheme="minorEastAsia"/>
                <w:lang w:val="en-US" w:eastAsia="zh-CN"/>
              </w:rPr>
            </w:pPr>
            <w:r>
              <w:rPr>
                <w:rFonts w:eastAsiaTheme="minorEastAsia"/>
                <w:lang w:val="en-US" w:eastAsia="zh-CN"/>
              </w:rPr>
              <w:t xml:space="preserve">During previous discussions, companies seem have the common understanding that if the </w:t>
            </w:r>
            <w:r>
              <w:rPr>
                <w:rFonts w:eastAsiaTheme="minorEastAsia"/>
                <w:b/>
                <w:u w:val="single"/>
                <w:lang w:val="en-US" w:eastAsia="zh-CN"/>
              </w:rPr>
              <w:t>parent IE</w:t>
            </w:r>
            <w:r>
              <w:rPr>
                <w:rFonts w:eastAsiaTheme="minorEastAsia"/>
                <w:lang w:val="en-US" w:eastAsia="zh-CN"/>
              </w:rPr>
              <w:t xml:space="preserve"> is stated as for Case 1/2 that “</w:t>
            </w:r>
            <w:proofErr w:type="spellStart"/>
            <w:r>
              <w:rPr>
                <w:rFonts w:eastAsia="DengXian"/>
                <w:i/>
                <w:lang w:eastAsia="zh-CN"/>
              </w:rPr>
              <w:t>ssb-PositionsInBurst</w:t>
            </w:r>
            <w:proofErr w:type="spellEnd"/>
            <w:r>
              <w:rPr>
                <w:rFonts w:eastAsia="DengXian"/>
                <w:lang w:eastAsia="zh-CN"/>
              </w:rPr>
              <w:t xml:space="preserve"> </w:t>
            </w:r>
            <w:r>
              <w:rPr>
                <w:rFonts w:eastAsia="DengXian"/>
                <w:b/>
                <w:u w:val="single"/>
                <w:lang w:eastAsia="zh-CN"/>
              </w:rPr>
              <w:t xml:space="preserve">in SIB1 or in </w:t>
            </w:r>
            <w:proofErr w:type="spellStart"/>
            <w:r>
              <w:rPr>
                <w:rFonts w:eastAsia="DengXian"/>
                <w:b/>
                <w:i/>
                <w:u w:val="single"/>
                <w:lang w:eastAsia="zh-CN"/>
              </w:rPr>
              <w:t>ServingCellConfigCommon</w:t>
            </w:r>
            <w:proofErr w:type="spellEnd"/>
            <w:r>
              <w:rPr>
                <w:rFonts w:eastAsiaTheme="minorEastAsia"/>
                <w:lang w:val="en-US" w:eastAsia="zh-CN"/>
              </w:rPr>
              <w:t xml:space="preserve">”, the SSB refers to CD-SSB. </w:t>
            </w:r>
          </w:p>
          <w:p w14:paraId="3C7867C0" w14:textId="77777777" w:rsidR="008B7228" w:rsidRDefault="008E059C">
            <w:pPr>
              <w:tabs>
                <w:tab w:val="left" w:pos="551"/>
              </w:tabs>
              <w:rPr>
                <w:rFonts w:eastAsiaTheme="minorEastAsia"/>
                <w:lang w:val="en-US" w:eastAsia="zh-CN"/>
              </w:rPr>
            </w:pPr>
            <w:r>
              <w:rPr>
                <w:rFonts w:eastAsiaTheme="minorEastAsia"/>
                <w:lang w:val="en-US" w:eastAsia="zh-CN"/>
              </w:rPr>
              <w:t xml:space="preserve">When the parent IE “in SIB1 or in </w:t>
            </w:r>
            <w:proofErr w:type="spellStart"/>
            <w:r>
              <w:rPr>
                <w:rFonts w:eastAsiaTheme="minorEastAsia"/>
                <w:lang w:val="en-US" w:eastAsia="zh-CN"/>
              </w:rPr>
              <w:t>ServingCellConfigCommon</w:t>
            </w:r>
            <w:proofErr w:type="spellEnd"/>
            <w:r>
              <w:rPr>
                <w:rFonts w:eastAsiaTheme="minorEastAsia"/>
                <w:lang w:val="en-US" w:eastAsia="zh-CN"/>
              </w:rPr>
              <w:t xml:space="preserve">” is NOT stated, </w:t>
            </w:r>
            <w:r>
              <w:rPr>
                <w:rFonts w:eastAsiaTheme="minorEastAsia"/>
                <w:highlight w:val="cyan"/>
                <w:lang w:val="en-US" w:eastAsia="zh-CN"/>
              </w:rPr>
              <w:t>just “</w:t>
            </w:r>
            <w:proofErr w:type="spellStart"/>
            <w:r>
              <w:rPr>
                <w:rFonts w:eastAsia="DengXian"/>
                <w:i/>
                <w:highlight w:val="cyan"/>
                <w:lang w:eastAsia="zh-CN"/>
              </w:rPr>
              <w:t>ssb-PositionsInBurst</w:t>
            </w:r>
            <w:proofErr w:type="spellEnd"/>
            <w:r>
              <w:rPr>
                <w:rFonts w:eastAsiaTheme="minorEastAsia"/>
                <w:highlight w:val="cyan"/>
                <w:lang w:val="en-US" w:eastAsia="zh-CN"/>
              </w:rPr>
              <w:t>”, this SSB</w:t>
            </w:r>
            <w:r>
              <w:rPr>
                <w:rFonts w:eastAsiaTheme="minorEastAsia"/>
                <w:lang w:val="en-US" w:eastAsia="zh-CN"/>
              </w:rPr>
              <w:t xml:space="preserve"> include both CD and NCD-SSB. </w:t>
            </w:r>
          </w:p>
          <w:p w14:paraId="7230F229" w14:textId="77777777" w:rsidR="008B7228" w:rsidRDefault="008E059C">
            <w:pPr>
              <w:tabs>
                <w:tab w:val="left" w:pos="551"/>
              </w:tabs>
              <w:rPr>
                <w:rFonts w:eastAsiaTheme="minorEastAsia"/>
                <w:lang w:val="en-US" w:eastAsia="zh-CN"/>
              </w:rPr>
            </w:pPr>
            <w:r>
              <w:rPr>
                <w:rFonts w:eastAsiaTheme="minorEastAsia"/>
                <w:lang w:val="en-US" w:eastAsia="zh-CN"/>
              </w:rPr>
              <w:t xml:space="preserve">Checking TS 38.214, we found following description for Msg.3 PUSCH repetition resource </w:t>
            </w:r>
            <w:proofErr w:type="gramStart"/>
            <w:r>
              <w:rPr>
                <w:rFonts w:eastAsiaTheme="minorEastAsia"/>
                <w:lang w:val="en-US" w:eastAsia="zh-CN"/>
              </w:rPr>
              <w:t>take</w:t>
            </w:r>
            <w:proofErr w:type="gramEnd"/>
            <w:r>
              <w:rPr>
                <w:rFonts w:eastAsiaTheme="minorEastAsia"/>
                <w:lang w:val="en-US" w:eastAsia="zh-CN"/>
              </w:rPr>
              <w:t xml:space="preserve"> the NCD-SSB into account, which we think need correction.</w:t>
            </w:r>
          </w:p>
          <w:p w14:paraId="5AC6FEB0" w14:textId="77777777" w:rsidR="008B7228" w:rsidRDefault="008E059C">
            <w:pPr>
              <w:pStyle w:val="BodyText"/>
              <w:rPr>
                <w:rFonts w:eastAsiaTheme="minorEastAsia"/>
                <w:b/>
              </w:rPr>
            </w:pPr>
            <w:r>
              <w:rPr>
                <w:rFonts w:eastAsiaTheme="minorEastAsia" w:hint="eastAsia"/>
                <w:b/>
              </w:rPr>
              <w:t>T</w:t>
            </w:r>
            <w:r>
              <w:rPr>
                <w:rFonts w:eastAsiaTheme="minorEastAsia"/>
                <w:b/>
              </w:rPr>
              <w:t>S 38.214 Clause 6.1.2.1 Resource allocation in time domain</w:t>
            </w:r>
          </w:p>
          <w:p w14:paraId="1F258014" w14:textId="77777777" w:rsidR="008B7228" w:rsidRDefault="008E059C">
            <w:pPr>
              <w:pStyle w:val="BodyText"/>
              <w:rPr>
                <w:rFonts w:ascii="Times New Roman" w:eastAsia="SimSun" w:hAnsi="Times New Roman"/>
                <w:color w:val="000000"/>
              </w:rPr>
            </w:pPr>
            <w:r>
              <w:rPr>
                <w:rFonts w:ascii="Times New Roman" w:eastAsia="SimSun" w:hAnsi="Times New Roman"/>
                <w:color w:val="000000"/>
              </w:rPr>
              <w:t>For unpaired spectrum:</w:t>
            </w:r>
          </w:p>
          <w:p w14:paraId="7CAF4672" w14:textId="77777777" w:rsidR="008B7228" w:rsidRDefault="008E059C">
            <w:pPr>
              <w:pStyle w:val="BodyText"/>
              <w:rPr>
                <w:rFonts w:eastAsia="DengXian"/>
              </w:rPr>
            </w:pPr>
            <w:r>
              <w:rPr>
                <w:rFonts w:eastAsia="DengXian"/>
              </w:rPr>
              <w:t>[Omit irrelevant text]</w:t>
            </w:r>
          </w:p>
          <w:p w14:paraId="6B2E72AE" w14:textId="77777777" w:rsidR="008B7228" w:rsidRDefault="008E059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bookmarkStart w:id="3" w:name="_Hlk140480528"/>
            <w:r>
              <w:rPr>
                <w:sz w:val="20"/>
                <w:szCs w:val="20"/>
                <w:highlight w:val="cyan"/>
              </w:rPr>
              <w:t>a PUSCH repetition Type A scheduled by RAR UL grant</w:t>
            </w:r>
            <w:r>
              <w:rPr>
                <w:sz w:val="20"/>
                <w:szCs w:val="20"/>
              </w:rPr>
              <w:t>,</w:t>
            </w:r>
            <w:bookmarkEnd w:id="3"/>
            <w:r>
              <w:rPr>
                <w:sz w:val="20"/>
                <w:szCs w:val="20"/>
              </w:rPr>
              <w:t xml:space="preserve">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highlight w:val="cyan"/>
              </w:rPr>
              <w:t xml:space="preserve">and </w:t>
            </w:r>
            <w:proofErr w:type="spellStart"/>
            <w:r>
              <w:rPr>
                <w:i/>
                <w:iCs/>
                <w:sz w:val="20"/>
                <w:szCs w:val="20"/>
                <w:highlight w:val="cyan"/>
              </w:rPr>
              <w:t>ssb-PositionsInBurst</w:t>
            </w:r>
            <w:proofErr w:type="spellEnd"/>
            <w:r>
              <w:rPr>
                <w:i/>
                <w:iCs/>
                <w:sz w:val="20"/>
                <w:szCs w:val="20"/>
              </w:rPr>
              <w:t xml:space="preserve">, </w:t>
            </w:r>
            <w:r>
              <w:rPr>
                <w:sz w:val="20"/>
                <w:szCs w:val="20"/>
              </w:rPr>
              <w:t xml:space="preserve">and the TDRA information field value in the RAR UL grant. </w:t>
            </w:r>
          </w:p>
          <w:p w14:paraId="6FF2735F" w14:textId="77777777" w:rsidR="008B7228" w:rsidRDefault="008E059C">
            <w:pPr>
              <w:pStyle w:val="Default"/>
              <w:numPr>
                <w:ilvl w:val="1"/>
                <w:numId w:val="14"/>
              </w:numPr>
              <w:snapToGrid w:val="0"/>
              <w:spacing w:afterLines="50" w:after="120"/>
              <w:jc w:val="both"/>
              <w:rPr>
                <w:sz w:val="20"/>
                <w:szCs w:val="20"/>
              </w:rPr>
            </w:pPr>
            <w:r>
              <w:rPr>
                <w:sz w:val="20"/>
                <w:szCs w:val="20"/>
              </w:rPr>
              <w:t xml:space="preserve">A slot is not counted in the number of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a PUSCH repetition Type A scheduled by RAR UL </w:t>
            </w:r>
            <w:r>
              <w:rPr>
                <w:sz w:val="20"/>
                <w:szCs w:val="20"/>
              </w:rPr>
              <w:lastRenderedPageBreak/>
              <w:t xml:space="preserve">grant, if at least one of the symbols indicated by the indexed row of the used resource allocation table in the slot overlaps with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rPr>
              <w:t xml:space="preserve">if provided, or a symbol of an SS/PBCH block with index provided by </w:t>
            </w:r>
            <w:proofErr w:type="spellStart"/>
            <w:r>
              <w:rPr>
                <w:i/>
                <w:iCs/>
                <w:sz w:val="20"/>
                <w:szCs w:val="20"/>
              </w:rPr>
              <w:t>ssb-PositionsInBurst</w:t>
            </w:r>
            <w:proofErr w:type="spellEnd"/>
            <w:r>
              <w:rPr>
                <w:sz w:val="20"/>
                <w:szCs w:val="20"/>
              </w:rPr>
              <w:t>.</w:t>
            </w:r>
          </w:p>
          <w:p w14:paraId="4340EE96" w14:textId="77777777" w:rsidR="008B7228" w:rsidRDefault="008E059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DCI format 0_0 with CRC scrambled by TC-RNTI</w:t>
            </w:r>
            <w:r>
              <w:rPr>
                <w:sz w:val="20"/>
                <w:szCs w:val="20"/>
              </w:rPr>
              <w:t xml:space="preserve">,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highlight w:val="cyan"/>
              </w:rPr>
              <w:t xml:space="preserve">and </w:t>
            </w:r>
            <w:bookmarkStart w:id="4" w:name="_Hlk140480584"/>
            <w:proofErr w:type="spellStart"/>
            <w:r>
              <w:rPr>
                <w:i/>
                <w:iCs/>
                <w:sz w:val="20"/>
                <w:szCs w:val="20"/>
                <w:highlight w:val="cyan"/>
              </w:rPr>
              <w:t>ssb-PositionsInBurst</w:t>
            </w:r>
            <w:bookmarkEnd w:id="4"/>
            <w:proofErr w:type="spellEnd"/>
            <w:r>
              <w:rPr>
                <w:i/>
                <w:iCs/>
                <w:sz w:val="20"/>
                <w:szCs w:val="20"/>
              </w:rPr>
              <w:t xml:space="preserve"> </w:t>
            </w:r>
            <w:r>
              <w:rPr>
                <w:sz w:val="20"/>
                <w:szCs w:val="20"/>
              </w:rPr>
              <w:t xml:space="preserve">and the TDRA information field value in the DCI scheduling the PUSCH. </w:t>
            </w:r>
          </w:p>
          <w:p w14:paraId="2D0DB9B3" w14:textId="77777777" w:rsidR="008B7228" w:rsidRDefault="008E059C">
            <w:pPr>
              <w:pStyle w:val="BodyText"/>
              <w:numPr>
                <w:ilvl w:val="0"/>
                <w:numId w:val="15"/>
              </w:numPr>
              <w:tabs>
                <w:tab w:val="left" w:pos="360"/>
              </w:tabs>
              <w:overflowPunct/>
              <w:adjustRightInd w:val="0"/>
              <w:snapToGrid w:val="0"/>
              <w:spacing w:afterLines="50" w:line="240" w:lineRule="auto"/>
              <w:ind w:left="840"/>
              <w:rPr>
                <w:rFonts w:ascii="Times New Roman" w:eastAsia="DengXian" w:hAnsi="Times New Roman"/>
              </w:rPr>
            </w:pPr>
            <w:r>
              <w:rPr>
                <w:rFonts w:ascii="Times New Roman" w:hAnsi="Times New Roman"/>
              </w:rPr>
              <w:t xml:space="preserve">A slot is not counted in the number of </w:t>
            </w:r>
            <w:r>
              <w:rPr>
                <w:rFonts w:ascii="Cambria Math" w:hAnsi="Cambria Math" w:cs="Cambria Math"/>
              </w:rPr>
              <w:t>𝑁</w:t>
            </w:r>
            <w:r>
              <w:rPr>
                <w:rFonts w:ascii="Times New Roman" w:hAnsi="Times New Roman"/>
              </w:rPr>
              <w:t>∙</w:t>
            </w:r>
            <w:r>
              <w:rPr>
                <w:rFonts w:ascii="Cambria Math" w:hAnsi="Cambria Math" w:cs="Cambria Math"/>
              </w:rPr>
              <w:t>𝐾</w:t>
            </w:r>
            <w:r>
              <w:rPr>
                <w:rFonts w:ascii="Times New Roman" w:hAnsi="Times New Roman"/>
              </w:rPr>
              <w:t xml:space="preserve"> slots for a PUSCH transmission of a PUSCH repetition Type A scheduled by DCI format 0_0 scrambled by TC-RNTI, if at least one of the symbols indicated by the indexed row of the used resource allocation table in the slot overlaps with a DL symbol indicated by </w:t>
            </w:r>
            <w:proofErr w:type="spellStart"/>
            <w:r>
              <w:rPr>
                <w:rFonts w:ascii="Times New Roman" w:hAnsi="Times New Roman"/>
                <w:i/>
                <w:iCs/>
              </w:rPr>
              <w:t>tdd</w:t>
            </w:r>
            <w:proofErr w:type="spellEnd"/>
            <w:r>
              <w:rPr>
                <w:rFonts w:ascii="Times New Roman" w:hAnsi="Times New Roman"/>
                <w:i/>
                <w:iCs/>
              </w:rPr>
              <w:t>-UL-DL-</w:t>
            </w:r>
            <w:proofErr w:type="spellStart"/>
            <w:r>
              <w:rPr>
                <w:rFonts w:ascii="Times New Roman" w:hAnsi="Times New Roman"/>
                <w:i/>
                <w:iCs/>
              </w:rPr>
              <w:t>ConfigurationCommon</w:t>
            </w:r>
            <w:proofErr w:type="spellEnd"/>
            <w:r>
              <w:rPr>
                <w:rFonts w:ascii="Times New Roman" w:hAnsi="Times New Roman"/>
                <w:i/>
                <w:iCs/>
              </w:rPr>
              <w:t xml:space="preserve"> </w:t>
            </w:r>
            <w:r>
              <w:rPr>
                <w:rFonts w:ascii="Times New Roman" w:hAnsi="Times New Roman"/>
              </w:rPr>
              <w:t xml:space="preserve">if provided, or a symbol of an SS/PBCH block with index provided by </w:t>
            </w:r>
            <w:proofErr w:type="spellStart"/>
            <w:r>
              <w:rPr>
                <w:rFonts w:ascii="Times New Roman" w:hAnsi="Times New Roman"/>
                <w:i/>
                <w:iCs/>
              </w:rPr>
              <w:t>ssb-PositionsInBurst</w:t>
            </w:r>
            <w:proofErr w:type="spellEnd"/>
            <w:r>
              <w:rPr>
                <w:rFonts w:ascii="Times New Roman" w:hAnsi="Times New Roman"/>
              </w:rPr>
              <w:t>.</w:t>
            </w:r>
          </w:p>
        </w:tc>
      </w:tr>
      <w:tr w:rsidR="008B7228" w14:paraId="094124C4" w14:textId="77777777">
        <w:tc>
          <w:tcPr>
            <w:tcW w:w="1479" w:type="dxa"/>
          </w:tcPr>
          <w:p w14:paraId="616456E2" w14:textId="77777777" w:rsidR="008B7228" w:rsidRDefault="008E059C">
            <w:pPr>
              <w:jc w:val="left"/>
              <w:rPr>
                <w:rFonts w:eastAsiaTheme="minorEastAsia"/>
                <w:lang w:val="en-US" w:eastAsia="zh-CN"/>
              </w:rPr>
            </w:pPr>
            <w:r>
              <w:rPr>
                <w:rFonts w:eastAsiaTheme="minorEastAsia"/>
                <w:lang w:val="en-US" w:eastAsia="zh-CN"/>
              </w:rPr>
              <w:lastRenderedPageBreak/>
              <w:t>Qualcomm</w:t>
            </w:r>
          </w:p>
        </w:tc>
        <w:tc>
          <w:tcPr>
            <w:tcW w:w="1372" w:type="dxa"/>
          </w:tcPr>
          <w:p w14:paraId="61660A3F" w14:textId="77777777" w:rsidR="008B7228" w:rsidRDefault="008E059C">
            <w:pPr>
              <w:tabs>
                <w:tab w:val="left" w:pos="551"/>
              </w:tabs>
              <w:jc w:val="left"/>
              <w:rPr>
                <w:rFonts w:eastAsiaTheme="minorEastAsia"/>
                <w:lang w:val="en-US" w:eastAsia="zh-CN"/>
              </w:rPr>
            </w:pPr>
            <w:r>
              <w:rPr>
                <w:rFonts w:eastAsiaTheme="minorEastAsia"/>
                <w:lang w:val="en-US" w:eastAsia="zh-CN"/>
              </w:rPr>
              <w:t>Y</w:t>
            </w:r>
          </w:p>
        </w:tc>
        <w:tc>
          <w:tcPr>
            <w:tcW w:w="6780" w:type="dxa"/>
          </w:tcPr>
          <w:p w14:paraId="22A4042E" w14:textId="77777777" w:rsidR="008B7228" w:rsidRDefault="008B7228">
            <w:pPr>
              <w:jc w:val="left"/>
              <w:rPr>
                <w:rFonts w:eastAsiaTheme="minorEastAsia"/>
                <w:lang w:val="en-US" w:eastAsia="zh-CN"/>
              </w:rPr>
            </w:pPr>
          </w:p>
        </w:tc>
      </w:tr>
      <w:tr w:rsidR="008B7228" w14:paraId="766A82EA" w14:textId="77777777">
        <w:tc>
          <w:tcPr>
            <w:tcW w:w="1479" w:type="dxa"/>
          </w:tcPr>
          <w:p w14:paraId="232C34B1"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71EE3AB2"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4EBB0B" w14:textId="77777777" w:rsidR="008B7228" w:rsidRDefault="008B7228">
            <w:pPr>
              <w:jc w:val="left"/>
              <w:rPr>
                <w:rFonts w:eastAsiaTheme="minorEastAsia"/>
                <w:lang w:val="en-US" w:eastAsia="zh-CN"/>
              </w:rPr>
            </w:pPr>
          </w:p>
        </w:tc>
      </w:tr>
      <w:tr w:rsidR="008B7228" w14:paraId="42820FF4" w14:textId="77777777">
        <w:tc>
          <w:tcPr>
            <w:tcW w:w="1479" w:type="dxa"/>
          </w:tcPr>
          <w:p w14:paraId="6F2D36C1"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349A6BBF"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3244BF1" w14:textId="77777777" w:rsidR="008B7228" w:rsidRDefault="008B7228">
            <w:pPr>
              <w:jc w:val="left"/>
              <w:rPr>
                <w:rFonts w:eastAsiaTheme="minorEastAsia"/>
                <w:lang w:val="en-US" w:eastAsia="zh-CN"/>
              </w:rPr>
            </w:pPr>
          </w:p>
        </w:tc>
      </w:tr>
      <w:tr w:rsidR="008B7228" w14:paraId="66B55E0B" w14:textId="77777777">
        <w:tc>
          <w:tcPr>
            <w:tcW w:w="1479" w:type="dxa"/>
          </w:tcPr>
          <w:p w14:paraId="12AACE59" w14:textId="77777777" w:rsidR="008B7228" w:rsidRDefault="008E059C">
            <w:pPr>
              <w:jc w:val="left"/>
              <w:rPr>
                <w:rFonts w:eastAsiaTheme="minorEastAsia"/>
                <w:lang w:val="en-US" w:eastAsia="zh-CN"/>
              </w:rPr>
            </w:pPr>
            <w:r>
              <w:rPr>
                <w:rFonts w:eastAsiaTheme="minorEastAsia" w:hint="eastAsia"/>
                <w:lang w:val="en-US" w:eastAsia="zh-CN"/>
              </w:rPr>
              <w:t>CMCC</w:t>
            </w:r>
          </w:p>
        </w:tc>
        <w:tc>
          <w:tcPr>
            <w:tcW w:w="1372" w:type="dxa"/>
          </w:tcPr>
          <w:p w14:paraId="3DBAE37B"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5B5B389" w14:textId="77777777" w:rsidR="008B7228" w:rsidRDefault="008B7228">
            <w:pPr>
              <w:jc w:val="left"/>
              <w:rPr>
                <w:rFonts w:eastAsiaTheme="minorEastAsia"/>
                <w:lang w:val="en-US" w:eastAsia="zh-CN"/>
              </w:rPr>
            </w:pPr>
          </w:p>
        </w:tc>
      </w:tr>
      <w:tr w:rsidR="008E059C" w14:paraId="2BF744DB" w14:textId="77777777">
        <w:tc>
          <w:tcPr>
            <w:tcW w:w="1479" w:type="dxa"/>
          </w:tcPr>
          <w:p w14:paraId="09DF2EC0" w14:textId="683951EB"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21133B8" w14:textId="7A0886AC" w:rsidR="008E059C" w:rsidRDefault="008E059C" w:rsidP="008E05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8FA0DFB" w14:textId="77777777" w:rsidR="008E059C" w:rsidRDefault="008E059C" w:rsidP="008E059C">
            <w:pPr>
              <w:jc w:val="left"/>
              <w:rPr>
                <w:rFonts w:eastAsiaTheme="minorEastAsia"/>
                <w:lang w:val="en-US" w:eastAsia="zh-CN"/>
              </w:rPr>
            </w:pPr>
          </w:p>
        </w:tc>
      </w:tr>
      <w:tr w:rsidR="00C72CCB" w14:paraId="60103B0E" w14:textId="77777777">
        <w:tc>
          <w:tcPr>
            <w:tcW w:w="1479" w:type="dxa"/>
          </w:tcPr>
          <w:p w14:paraId="6F0867C2" w14:textId="0726342A"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308161E2" w14:textId="0B184E34" w:rsidR="00C72CCB" w:rsidRDefault="00C72CCB" w:rsidP="008E059C">
            <w:pPr>
              <w:tabs>
                <w:tab w:val="left" w:pos="551"/>
              </w:tabs>
              <w:jc w:val="left"/>
              <w:rPr>
                <w:rFonts w:eastAsia="Yu Mincho"/>
                <w:lang w:val="en-US" w:eastAsia="ja-JP"/>
              </w:rPr>
            </w:pPr>
            <w:r>
              <w:rPr>
                <w:rFonts w:eastAsia="Yu Mincho"/>
                <w:lang w:val="en-US" w:eastAsia="ja-JP"/>
              </w:rPr>
              <w:t>Y</w:t>
            </w:r>
          </w:p>
        </w:tc>
        <w:tc>
          <w:tcPr>
            <w:tcW w:w="6780" w:type="dxa"/>
          </w:tcPr>
          <w:p w14:paraId="6E94DDDC" w14:textId="77777777" w:rsidR="00C72CCB" w:rsidRDefault="00C72CCB" w:rsidP="008E059C">
            <w:pPr>
              <w:jc w:val="left"/>
              <w:rPr>
                <w:rFonts w:eastAsiaTheme="minorEastAsia"/>
                <w:lang w:val="en-US" w:eastAsia="zh-CN"/>
              </w:rPr>
            </w:pPr>
          </w:p>
        </w:tc>
      </w:tr>
      <w:tr w:rsidR="00F9528A" w14:paraId="15596893" w14:textId="77777777">
        <w:tc>
          <w:tcPr>
            <w:tcW w:w="1479" w:type="dxa"/>
          </w:tcPr>
          <w:p w14:paraId="3B804F14" w14:textId="241A3D09" w:rsidR="00F9528A" w:rsidRDefault="00F9528A" w:rsidP="008E059C">
            <w:pPr>
              <w:jc w:val="left"/>
              <w:rPr>
                <w:rFonts w:eastAsia="Yu Mincho"/>
                <w:lang w:val="en-US" w:eastAsia="ja-JP"/>
              </w:rPr>
            </w:pPr>
            <w:r>
              <w:rPr>
                <w:rFonts w:eastAsia="Yu Mincho"/>
                <w:lang w:val="en-US" w:eastAsia="ja-JP"/>
              </w:rPr>
              <w:t>Ericsson</w:t>
            </w:r>
          </w:p>
        </w:tc>
        <w:tc>
          <w:tcPr>
            <w:tcW w:w="1372" w:type="dxa"/>
          </w:tcPr>
          <w:p w14:paraId="44668B48" w14:textId="1DA43C44" w:rsidR="00F9528A" w:rsidRDefault="00F9528A" w:rsidP="008E059C">
            <w:pPr>
              <w:tabs>
                <w:tab w:val="left" w:pos="551"/>
              </w:tabs>
              <w:jc w:val="left"/>
              <w:rPr>
                <w:rFonts w:eastAsia="Yu Mincho"/>
                <w:lang w:val="en-US" w:eastAsia="ja-JP"/>
              </w:rPr>
            </w:pPr>
            <w:r>
              <w:rPr>
                <w:rFonts w:eastAsia="Yu Mincho"/>
                <w:lang w:val="en-US" w:eastAsia="ja-JP"/>
              </w:rPr>
              <w:t>Y</w:t>
            </w:r>
          </w:p>
        </w:tc>
        <w:tc>
          <w:tcPr>
            <w:tcW w:w="6780" w:type="dxa"/>
          </w:tcPr>
          <w:p w14:paraId="2CFA31E8" w14:textId="77777777" w:rsidR="00F9528A" w:rsidRDefault="00F9528A" w:rsidP="008E059C">
            <w:pPr>
              <w:jc w:val="left"/>
              <w:rPr>
                <w:rFonts w:eastAsiaTheme="minorEastAsia"/>
                <w:lang w:val="en-US" w:eastAsia="zh-CN"/>
              </w:rPr>
            </w:pPr>
          </w:p>
        </w:tc>
      </w:tr>
      <w:tr w:rsidR="00E17393" w14:paraId="3A525206" w14:textId="77777777" w:rsidTr="00184CD2">
        <w:tc>
          <w:tcPr>
            <w:tcW w:w="1479" w:type="dxa"/>
          </w:tcPr>
          <w:p w14:paraId="038C4773" w14:textId="77777777" w:rsidR="00E17393" w:rsidRDefault="00E17393" w:rsidP="00184CD2">
            <w:pPr>
              <w:jc w:val="left"/>
              <w:rPr>
                <w:rFonts w:eastAsia="Yu Mincho"/>
                <w:lang w:val="en-US" w:eastAsia="ja-JP"/>
              </w:rPr>
            </w:pPr>
            <w:r>
              <w:rPr>
                <w:rFonts w:eastAsia="Yu Mincho"/>
                <w:lang w:val="en-US" w:eastAsia="ja-JP"/>
              </w:rPr>
              <w:t>FL2</w:t>
            </w:r>
          </w:p>
        </w:tc>
        <w:tc>
          <w:tcPr>
            <w:tcW w:w="8152" w:type="dxa"/>
            <w:gridSpan w:val="2"/>
          </w:tcPr>
          <w:p w14:paraId="379DC318" w14:textId="77777777" w:rsidR="00E17393" w:rsidRDefault="00E17393" w:rsidP="00184CD2">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sidRPr="0068472E">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E17393" w14:paraId="277A0D25" w14:textId="77777777" w:rsidTr="00184CD2">
        <w:tc>
          <w:tcPr>
            <w:tcW w:w="1479" w:type="dxa"/>
          </w:tcPr>
          <w:p w14:paraId="03219603" w14:textId="3ACDFC30" w:rsidR="00E17393" w:rsidRPr="00184CD2" w:rsidRDefault="00184CD2" w:rsidP="00184CD2">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3A849ECC" w14:textId="0B50909D" w:rsidR="00E17393" w:rsidRPr="00184CD2" w:rsidRDefault="00184CD2" w:rsidP="00184CD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CCCA50" w14:textId="77777777" w:rsidR="00E17393" w:rsidRDefault="00E17393" w:rsidP="00184CD2">
            <w:pPr>
              <w:jc w:val="left"/>
              <w:rPr>
                <w:rFonts w:eastAsiaTheme="minorEastAsia"/>
                <w:lang w:val="en-US" w:eastAsia="zh-CN"/>
              </w:rPr>
            </w:pPr>
          </w:p>
        </w:tc>
      </w:tr>
      <w:tr w:rsidR="0059797E" w14:paraId="56F98164" w14:textId="77777777" w:rsidTr="00184CD2">
        <w:tc>
          <w:tcPr>
            <w:tcW w:w="1479" w:type="dxa"/>
          </w:tcPr>
          <w:p w14:paraId="60EBF4E1" w14:textId="43684D2A" w:rsidR="0059797E" w:rsidRDefault="0059797E" w:rsidP="00184CD2">
            <w:pPr>
              <w:jc w:val="left"/>
              <w:rPr>
                <w:rFonts w:eastAsiaTheme="minorEastAsia"/>
                <w:lang w:val="en-US" w:eastAsia="zh-CN"/>
              </w:rPr>
            </w:pPr>
            <w:r>
              <w:rPr>
                <w:rFonts w:eastAsiaTheme="minorEastAsia"/>
                <w:lang w:val="en-US" w:eastAsia="zh-CN"/>
              </w:rPr>
              <w:t>Xiaomi</w:t>
            </w:r>
          </w:p>
        </w:tc>
        <w:tc>
          <w:tcPr>
            <w:tcW w:w="1372" w:type="dxa"/>
          </w:tcPr>
          <w:p w14:paraId="571E5592" w14:textId="13652884" w:rsidR="0059797E" w:rsidRDefault="0059797E" w:rsidP="00184CD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1C5A937" w14:textId="77777777" w:rsidR="0059797E" w:rsidRDefault="0059797E" w:rsidP="00184CD2">
            <w:pPr>
              <w:jc w:val="left"/>
              <w:rPr>
                <w:rFonts w:eastAsiaTheme="minorEastAsia"/>
                <w:lang w:val="en-US" w:eastAsia="zh-CN"/>
              </w:rPr>
            </w:pPr>
          </w:p>
        </w:tc>
      </w:tr>
      <w:tr w:rsidR="00EC08BB" w14:paraId="4AC41196" w14:textId="77777777" w:rsidTr="00184CD2">
        <w:tc>
          <w:tcPr>
            <w:tcW w:w="1479" w:type="dxa"/>
          </w:tcPr>
          <w:p w14:paraId="309C10F4" w14:textId="09623150" w:rsidR="00EC08BB" w:rsidRDefault="00EC08BB" w:rsidP="00184CD2">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E432413" w14:textId="170A8961" w:rsidR="00EC08BB" w:rsidRDefault="00EC08BB" w:rsidP="00184CD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CBF007" w14:textId="77777777" w:rsidR="00EC08BB" w:rsidRDefault="00EC08BB" w:rsidP="00184CD2">
            <w:pPr>
              <w:jc w:val="left"/>
              <w:rPr>
                <w:rFonts w:eastAsiaTheme="minorEastAsia"/>
                <w:lang w:val="en-US" w:eastAsia="zh-CN"/>
              </w:rPr>
            </w:pPr>
          </w:p>
        </w:tc>
      </w:tr>
    </w:tbl>
    <w:p w14:paraId="60EACE8B" w14:textId="282AD6EC" w:rsidR="00085D99" w:rsidRDefault="00085D99">
      <w:pPr>
        <w:rPr>
          <w:szCs w:val="22"/>
          <w:lang w:val="en-US"/>
        </w:rPr>
      </w:pPr>
      <w:r>
        <w:rPr>
          <w:szCs w:val="22"/>
          <w:lang w:val="en-US"/>
        </w:rPr>
        <w:br/>
        <w:t>Based on the responses received to Questions 1.1a, 1.2a, and 1.3a, the following proposal can be considered.</w:t>
      </w:r>
    </w:p>
    <w:p w14:paraId="76658619" w14:textId="32630ED3" w:rsidR="00085D99" w:rsidRDefault="00085D99">
      <w:pPr>
        <w:rPr>
          <w:szCs w:val="22"/>
          <w:lang w:val="en-US"/>
        </w:rPr>
      </w:pPr>
      <w:r w:rsidRPr="00A57568">
        <w:rPr>
          <w:b/>
          <w:szCs w:val="14"/>
          <w:highlight w:val="yellow"/>
        </w:rPr>
        <w:t>FL</w:t>
      </w:r>
      <w:r>
        <w:rPr>
          <w:b/>
          <w:szCs w:val="14"/>
          <w:highlight w:val="yellow"/>
        </w:rPr>
        <w:t>3</w:t>
      </w:r>
      <w:r w:rsidRPr="00A57568">
        <w:rPr>
          <w:b/>
          <w:szCs w:val="14"/>
          <w:highlight w:val="yellow"/>
        </w:rPr>
        <w:t xml:space="preserve"> High Priority </w:t>
      </w:r>
      <w:r>
        <w:rPr>
          <w:b/>
          <w:szCs w:val="14"/>
          <w:highlight w:val="yellow"/>
        </w:rPr>
        <w:t>Proposal</w:t>
      </w:r>
      <w:r w:rsidRPr="00A57568">
        <w:rPr>
          <w:b/>
          <w:szCs w:val="14"/>
          <w:highlight w:val="yellow"/>
        </w:rPr>
        <w:t xml:space="preserve"> 1-3</w:t>
      </w:r>
      <w:r>
        <w:rPr>
          <w:b/>
          <w:szCs w:val="14"/>
          <w:highlight w:val="yellow"/>
        </w:rPr>
        <w:t>b</w:t>
      </w:r>
      <w:r>
        <w:rPr>
          <w:b/>
          <w:bCs/>
          <w:szCs w:val="14"/>
        </w:rPr>
        <w:t>:</w:t>
      </w:r>
    </w:p>
    <w:p w14:paraId="3AD2631F" w14:textId="430763C0" w:rsidR="00BD7749" w:rsidRPr="00CA3403" w:rsidRDefault="00BD7749" w:rsidP="00BC3B24">
      <w:pPr>
        <w:pStyle w:val="ListParagraph"/>
        <w:numPr>
          <w:ilvl w:val="0"/>
          <w:numId w:val="29"/>
        </w:numPr>
        <w:rPr>
          <w:b/>
          <w:bCs/>
          <w:sz w:val="20"/>
          <w:szCs w:val="20"/>
          <w:lang w:val="en-US"/>
        </w:rPr>
      </w:pPr>
      <w:r w:rsidRPr="00CA3403">
        <w:rPr>
          <w:b/>
          <w:bCs/>
          <w:sz w:val="20"/>
          <w:szCs w:val="20"/>
          <w:lang w:val="en-US"/>
        </w:rPr>
        <w:t>For a RedCap UE, in unpaired spectrum, in BWP with NCD-SSB and without CD-SSB, the determination of the following cases is based on CD-SSB (i.e., not based on NCD-SSB):</w:t>
      </w:r>
    </w:p>
    <w:p w14:paraId="34317880" w14:textId="0655315D" w:rsidR="00BD7749" w:rsidRPr="00CA3403" w:rsidRDefault="00BD7749" w:rsidP="00EF3EC9">
      <w:pPr>
        <w:pStyle w:val="ListParagraph"/>
        <w:numPr>
          <w:ilvl w:val="1"/>
          <w:numId w:val="29"/>
        </w:numPr>
        <w:rPr>
          <w:b/>
          <w:bCs/>
          <w:sz w:val="20"/>
          <w:szCs w:val="20"/>
          <w:lang w:val="en-US"/>
        </w:rPr>
      </w:pPr>
      <w:r w:rsidRPr="00CA3403">
        <w:rPr>
          <w:b/>
          <w:bCs/>
          <w:sz w:val="20"/>
          <w:szCs w:val="20"/>
          <w:lang w:val="en-US"/>
        </w:rPr>
        <w:t>PRACH occasion validation (38.213 clause 8.1)</w:t>
      </w:r>
    </w:p>
    <w:p w14:paraId="68E890FA" w14:textId="5CD74761" w:rsidR="00BD7749" w:rsidRPr="00CA3403" w:rsidRDefault="00BD7749" w:rsidP="00EF3EC9">
      <w:pPr>
        <w:pStyle w:val="ListParagraph"/>
        <w:numPr>
          <w:ilvl w:val="1"/>
          <w:numId w:val="29"/>
        </w:numPr>
        <w:rPr>
          <w:b/>
          <w:bCs/>
          <w:sz w:val="20"/>
          <w:szCs w:val="20"/>
          <w:lang w:val="en-US"/>
        </w:rPr>
      </w:pPr>
      <w:r w:rsidRPr="00CA3403">
        <w:rPr>
          <w:b/>
          <w:bCs/>
          <w:sz w:val="20"/>
          <w:szCs w:val="20"/>
          <w:lang w:val="en-US"/>
        </w:rPr>
        <w:t>MsgA PUSCH occasion validation (38.213 clause 8.1A)</w:t>
      </w:r>
    </w:p>
    <w:p w14:paraId="3D0EB5CA" w14:textId="13E57B65" w:rsidR="00BD7749" w:rsidRPr="00CA3403" w:rsidRDefault="00BD7749" w:rsidP="00EF3EC9">
      <w:pPr>
        <w:pStyle w:val="ListParagraph"/>
        <w:numPr>
          <w:ilvl w:val="1"/>
          <w:numId w:val="29"/>
        </w:numPr>
        <w:rPr>
          <w:b/>
          <w:bCs/>
          <w:sz w:val="20"/>
          <w:szCs w:val="20"/>
          <w:lang w:val="en-US"/>
        </w:rPr>
      </w:pPr>
      <w:r w:rsidRPr="00CA3403">
        <w:rPr>
          <w:b/>
          <w:bCs/>
          <w:sz w:val="20"/>
          <w:szCs w:val="20"/>
          <w:lang w:val="en-US"/>
        </w:rPr>
        <w:t>Msg3 PUSCH repetition resource counting (38.213 clause 8.3)</w:t>
      </w:r>
    </w:p>
    <w:p w14:paraId="1EDA545D" w14:textId="1A379512" w:rsidR="00BD7749" w:rsidRPr="00CA3403" w:rsidRDefault="00BD7749" w:rsidP="00BC3B24">
      <w:pPr>
        <w:pStyle w:val="ListParagraph"/>
        <w:numPr>
          <w:ilvl w:val="0"/>
          <w:numId w:val="29"/>
        </w:numPr>
        <w:rPr>
          <w:b/>
          <w:bCs/>
          <w:sz w:val="20"/>
          <w:szCs w:val="20"/>
          <w:lang w:val="en-US"/>
        </w:rPr>
      </w:pPr>
      <w:r w:rsidRPr="00CA3403">
        <w:rPr>
          <w:b/>
          <w:bCs/>
          <w:sz w:val="20"/>
          <w:szCs w:val="20"/>
          <w:lang w:val="en-US"/>
        </w:rPr>
        <w:t>FFS whether/how to update RAN1 specification(s) to capture the above determination rules</w:t>
      </w:r>
      <w:r w:rsidR="00BC3B24" w:rsidRPr="00CA3403">
        <w:rPr>
          <w:b/>
          <w:bCs/>
          <w:sz w:val="20"/>
          <w:szCs w:val="20"/>
          <w:lang w:val="en-US"/>
        </w:rPr>
        <w:t>.</w:t>
      </w:r>
    </w:p>
    <w:p w14:paraId="6AA9926B" w14:textId="77777777" w:rsidR="00BD7749" w:rsidRPr="00E17393" w:rsidRDefault="00BD7749">
      <w:pPr>
        <w:rPr>
          <w:szCs w:val="22"/>
          <w:lang w:val="en-US"/>
        </w:rPr>
      </w:pPr>
    </w:p>
    <w:p w14:paraId="441A88C6" w14:textId="77777777" w:rsidR="008B7228" w:rsidRDefault="008E059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4: PUCCH repetition resource counting</w:t>
      </w:r>
    </w:p>
    <w:p w14:paraId="48FDFA0F" w14:textId="2AA98F5F" w:rsidR="008B7228" w:rsidRDefault="008E059C">
      <w:pPr>
        <w:rPr>
          <w:b/>
          <w:bCs/>
          <w:lang w:val="en-US"/>
        </w:rPr>
      </w:pPr>
      <w:r w:rsidRPr="00A57568">
        <w:rPr>
          <w:b/>
          <w:szCs w:val="14"/>
          <w:highlight w:val="yellow"/>
        </w:rPr>
        <w:t xml:space="preserve">FL1 </w:t>
      </w:r>
      <w:r w:rsidR="00A57568" w:rsidRPr="00A57568">
        <w:rPr>
          <w:b/>
          <w:szCs w:val="14"/>
          <w:highlight w:val="yellow"/>
        </w:rPr>
        <w:t xml:space="preserve">High Priority </w:t>
      </w:r>
      <w:r w:rsidRPr="00A57568">
        <w:rPr>
          <w:b/>
          <w:szCs w:val="14"/>
          <w:highlight w:val="yellow"/>
        </w:rPr>
        <w:t>Question 1-4a</w:t>
      </w:r>
      <w:r>
        <w:rPr>
          <w:b/>
          <w:bCs/>
          <w:szCs w:val="14"/>
        </w:rPr>
        <w:t xml:space="preserve">: </w:t>
      </w:r>
      <w:r>
        <w:rPr>
          <w:b/>
          <w:bCs/>
          <w:lang w:val="en-US"/>
        </w:rPr>
        <w:t>Should the determination of the following case be based on both CD-SSB and NCD-SSB? If the answer is no, please elaborate in the comment field.</w:t>
      </w:r>
    </w:p>
    <w:p w14:paraId="526EDB07"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39"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01D5839F"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Contributions [6, 8, 10, 11] argue that it should be based on both CD-SSB and NCD-SSB.</w:t>
      </w:r>
    </w:p>
    <w:p w14:paraId="772729B3"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it should be based on CD-SSB.</w:t>
      </w:r>
    </w:p>
    <w:p w14:paraId="3477A80C" w14:textId="0F50722F"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w:t>
      </w:r>
      <w:r w:rsidR="00B34480" w:rsidRPr="00B34480">
        <w:rPr>
          <w:rFonts w:ascii="Times New Roman" w:hAnsi="Times New Roman" w:cs="Times New Roman"/>
          <w:sz w:val="20"/>
          <w:szCs w:val="20"/>
          <w:lang w:val="en-US"/>
        </w:rPr>
        <w:t xml:space="preserve">6, </w:t>
      </w:r>
      <w:r>
        <w:rPr>
          <w:rFonts w:ascii="Times New Roman" w:hAnsi="Times New Roman" w:cs="Times New Roman"/>
          <w:sz w:val="20"/>
          <w:szCs w:val="20"/>
          <w:lang w:val="en-US"/>
        </w:rPr>
        <w:t>8, 10, 14] argue that no specification updates are needed.</w:t>
      </w:r>
    </w:p>
    <w:p w14:paraId="6D76B40A"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suggests that there is no PUCCH repetition in inactive states in Rel-17, and that it is introduced in Rel-18 NTN, so it may be out of scope.</w:t>
      </w:r>
    </w:p>
    <w:tbl>
      <w:tblPr>
        <w:tblStyle w:val="TableGrid"/>
        <w:tblW w:w="9631" w:type="dxa"/>
        <w:tblLayout w:type="fixed"/>
        <w:tblLook w:val="04A0" w:firstRow="1" w:lastRow="0" w:firstColumn="1" w:lastColumn="0" w:noHBand="0" w:noVBand="1"/>
      </w:tblPr>
      <w:tblGrid>
        <w:gridCol w:w="1479"/>
        <w:gridCol w:w="1372"/>
        <w:gridCol w:w="6780"/>
      </w:tblGrid>
      <w:tr w:rsidR="008B7228" w14:paraId="6B338A0F" w14:textId="77777777">
        <w:tc>
          <w:tcPr>
            <w:tcW w:w="1479" w:type="dxa"/>
            <w:shd w:val="clear" w:color="auto" w:fill="D9D9D9" w:themeFill="background1" w:themeFillShade="D9"/>
          </w:tcPr>
          <w:p w14:paraId="7DE5E21C"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77203D63" w14:textId="77777777" w:rsidR="008B7228" w:rsidRDefault="008E059C">
            <w:pPr>
              <w:jc w:val="left"/>
              <w:rPr>
                <w:b/>
                <w:bCs/>
                <w:lang w:val="en-US"/>
              </w:rPr>
            </w:pPr>
            <w:r>
              <w:rPr>
                <w:b/>
                <w:bCs/>
                <w:lang w:val="en-US"/>
              </w:rPr>
              <w:t>Y/N</w:t>
            </w:r>
          </w:p>
        </w:tc>
        <w:tc>
          <w:tcPr>
            <w:tcW w:w="6780" w:type="dxa"/>
            <w:shd w:val="clear" w:color="auto" w:fill="D9D9D9" w:themeFill="background1" w:themeFillShade="D9"/>
          </w:tcPr>
          <w:p w14:paraId="2ADFEA7D" w14:textId="77777777" w:rsidR="008B7228" w:rsidRDefault="008E059C">
            <w:pPr>
              <w:jc w:val="left"/>
              <w:rPr>
                <w:b/>
                <w:bCs/>
                <w:lang w:val="en-US"/>
              </w:rPr>
            </w:pPr>
            <w:r>
              <w:rPr>
                <w:b/>
                <w:bCs/>
                <w:lang w:val="en-US"/>
              </w:rPr>
              <w:t>Comments</w:t>
            </w:r>
          </w:p>
        </w:tc>
      </w:tr>
      <w:tr w:rsidR="008B7228" w14:paraId="3D464CC9" w14:textId="77777777">
        <w:tc>
          <w:tcPr>
            <w:tcW w:w="1479" w:type="dxa"/>
          </w:tcPr>
          <w:p w14:paraId="33445AAF" w14:textId="77777777" w:rsidR="008B7228" w:rsidRDefault="008E059C">
            <w:pPr>
              <w:jc w:val="left"/>
              <w:rPr>
                <w:rFonts w:eastAsiaTheme="minorEastAsia"/>
                <w:lang w:val="en-US" w:eastAsia="zh-CN"/>
              </w:rPr>
            </w:pPr>
            <w:r>
              <w:rPr>
                <w:rFonts w:eastAsiaTheme="minorEastAsia"/>
                <w:lang w:val="en-US" w:eastAsia="zh-CN"/>
              </w:rPr>
              <w:t>vivo</w:t>
            </w:r>
          </w:p>
        </w:tc>
        <w:tc>
          <w:tcPr>
            <w:tcW w:w="1372" w:type="dxa"/>
          </w:tcPr>
          <w:p w14:paraId="6057C184"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A7CBE8" w14:textId="77777777" w:rsidR="008B7228" w:rsidRDefault="008B7228">
            <w:pPr>
              <w:tabs>
                <w:tab w:val="left" w:pos="551"/>
              </w:tabs>
              <w:jc w:val="left"/>
              <w:rPr>
                <w:rFonts w:eastAsiaTheme="minorEastAsia"/>
                <w:lang w:val="en-US" w:eastAsia="zh-CN"/>
              </w:rPr>
            </w:pPr>
          </w:p>
        </w:tc>
      </w:tr>
      <w:tr w:rsidR="008B7228" w14:paraId="6CA66790" w14:textId="77777777">
        <w:tc>
          <w:tcPr>
            <w:tcW w:w="1479" w:type="dxa"/>
          </w:tcPr>
          <w:p w14:paraId="4CFC9C20"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11FE610D" w14:textId="77777777" w:rsidR="008B7228" w:rsidRDefault="008E059C">
            <w:pPr>
              <w:tabs>
                <w:tab w:val="left" w:pos="551"/>
              </w:tabs>
              <w:jc w:val="left"/>
              <w:rPr>
                <w:rFonts w:eastAsiaTheme="minorEastAsia"/>
                <w:lang w:val="en-US" w:eastAsia="zh-CN"/>
              </w:rPr>
            </w:pPr>
            <w:r>
              <w:rPr>
                <w:rFonts w:eastAsiaTheme="minorEastAsia"/>
                <w:lang w:val="en-US" w:eastAsia="zh-CN"/>
              </w:rPr>
              <w:t>N</w:t>
            </w:r>
          </w:p>
        </w:tc>
        <w:tc>
          <w:tcPr>
            <w:tcW w:w="6780" w:type="dxa"/>
          </w:tcPr>
          <w:p w14:paraId="66DDF900" w14:textId="77777777" w:rsidR="008B7228" w:rsidRDefault="008E059C">
            <w:pPr>
              <w:jc w:val="left"/>
              <w:rPr>
                <w:rFonts w:eastAsiaTheme="minorEastAsia"/>
                <w:lang w:val="en-US" w:eastAsia="zh-CN"/>
              </w:rPr>
            </w:pPr>
            <w:r>
              <w:rPr>
                <w:rFonts w:eastAsiaTheme="minorEastAsia"/>
                <w:lang w:val="en-US" w:eastAsia="zh-CN"/>
              </w:rPr>
              <w:t xml:space="preserve">It should be based on CD-SSB. A RedCap UE shall follow the same rule in UL resource validation/counting. </w:t>
            </w:r>
          </w:p>
        </w:tc>
      </w:tr>
      <w:tr w:rsidR="008B7228" w14:paraId="3788CCFF" w14:textId="77777777">
        <w:tc>
          <w:tcPr>
            <w:tcW w:w="1479" w:type="dxa"/>
          </w:tcPr>
          <w:p w14:paraId="46DFF51A"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18CAAE9B"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9920B7" w14:textId="77777777" w:rsidR="008B7228" w:rsidRDefault="008B7228">
            <w:pPr>
              <w:jc w:val="left"/>
              <w:rPr>
                <w:rFonts w:eastAsiaTheme="minorEastAsia"/>
                <w:lang w:val="en-US" w:eastAsia="zh-CN"/>
              </w:rPr>
            </w:pPr>
          </w:p>
        </w:tc>
      </w:tr>
      <w:tr w:rsidR="008B7228" w14:paraId="6EA6FAEC" w14:textId="77777777">
        <w:tc>
          <w:tcPr>
            <w:tcW w:w="1479" w:type="dxa"/>
          </w:tcPr>
          <w:p w14:paraId="162D152D"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5A921E36"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9DE6AB" w14:textId="77777777" w:rsidR="008B7228" w:rsidRDefault="008B7228">
            <w:pPr>
              <w:jc w:val="left"/>
              <w:rPr>
                <w:rFonts w:eastAsiaTheme="minorEastAsia"/>
                <w:lang w:val="en-US" w:eastAsia="zh-CN"/>
              </w:rPr>
            </w:pPr>
          </w:p>
        </w:tc>
      </w:tr>
      <w:tr w:rsidR="008B7228" w14:paraId="33536654" w14:textId="77777777">
        <w:tc>
          <w:tcPr>
            <w:tcW w:w="1479" w:type="dxa"/>
          </w:tcPr>
          <w:p w14:paraId="16F5108B" w14:textId="77777777" w:rsidR="008B7228" w:rsidRDefault="008E059C">
            <w:pPr>
              <w:jc w:val="left"/>
              <w:rPr>
                <w:rFonts w:eastAsiaTheme="minorEastAsia"/>
                <w:lang w:val="en-US" w:eastAsia="zh-CN"/>
              </w:rPr>
            </w:pPr>
            <w:r>
              <w:rPr>
                <w:rFonts w:eastAsiaTheme="minorEastAsia" w:hint="eastAsia"/>
                <w:lang w:val="en-US" w:eastAsia="zh-CN"/>
              </w:rPr>
              <w:t>CMCC</w:t>
            </w:r>
          </w:p>
        </w:tc>
        <w:tc>
          <w:tcPr>
            <w:tcW w:w="1372" w:type="dxa"/>
          </w:tcPr>
          <w:p w14:paraId="5288720C"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8C101F" w14:textId="77777777" w:rsidR="008B7228" w:rsidRDefault="008B7228">
            <w:pPr>
              <w:jc w:val="left"/>
              <w:rPr>
                <w:rFonts w:eastAsiaTheme="minorEastAsia"/>
                <w:lang w:val="en-US" w:eastAsia="zh-CN"/>
              </w:rPr>
            </w:pPr>
          </w:p>
        </w:tc>
      </w:tr>
      <w:tr w:rsidR="008E059C" w14:paraId="26E6C90E" w14:textId="77777777">
        <w:tc>
          <w:tcPr>
            <w:tcW w:w="1479" w:type="dxa"/>
          </w:tcPr>
          <w:p w14:paraId="79108D5E" w14:textId="50D56F13"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B0C4DA2" w14:textId="27131CE5" w:rsidR="008E059C" w:rsidRDefault="008E059C" w:rsidP="008E05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0AE457" w14:textId="77777777" w:rsidR="008E059C" w:rsidRDefault="008E059C" w:rsidP="008E059C">
            <w:pPr>
              <w:jc w:val="left"/>
              <w:rPr>
                <w:rFonts w:eastAsiaTheme="minorEastAsia"/>
                <w:lang w:val="en-US" w:eastAsia="zh-CN"/>
              </w:rPr>
            </w:pPr>
          </w:p>
        </w:tc>
      </w:tr>
      <w:tr w:rsidR="00C72CCB" w14:paraId="5794420D" w14:textId="77777777">
        <w:tc>
          <w:tcPr>
            <w:tcW w:w="1479" w:type="dxa"/>
          </w:tcPr>
          <w:p w14:paraId="6EBF675A" w14:textId="13417DD7"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3FECD371" w14:textId="52855614" w:rsidR="00C72CCB" w:rsidRDefault="00C72CCB" w:rsidP="008E059C">
            <w:pPr>
              <w:tabs>
                <w:tab w:val="left" w:pos="551"/>
              </w:tabs>
              <w:jc w:val="left"/>
              <w:rPr>
                <w:rFonts w:eastAsia="Yu Mincho"/>
                <w:lang w:val="en-US" w:eastAsia="ja-JP"/>
              </w:rPr>
            </w:pPr>
            <w:r>
              <w:rPr>
                <w:rFonts w:eastAsia="Yu Mincho"/>
                <w:lang w:val="en-US" w:eastAsia="ja-JP"/>
              </w:rPr>
              <w:t>Y</w:t>
            </w:r>
          </w:p>
        </w:tc>
        <w:tc>
          <w:tcPr>
            <w:tcW w:w="6780" w:type="dxa"/>
          </w:tcPr>
          <w:p w14:paraId="7B7877AE" w14:textId="77777777" w:rsidR="00C72CCB" w:rsidRDefault="00C72CCB" w:rsidP="008E059C">
            <w:pPr>
              <w:jc w:val="left"/>
              <w:rPr>
                <w:rFonts w:eastAsiaTheme="minorEastAsia"/>
                <w:lang w:val="en-US" w:eastAsia="zh-CN"/>
              </w:rPr>
            </w:pPr>
          </w:p>
        </w:tc>
      </w:tr>
      <w:tr w:rsidR="00BB250C" w14:paraId="4CF67546" w14:textId="77777777">
        <w:tc>
          <w:tcPr>
            <w:tcW w:w="1479" w:type="dxa"/>
          </w:tcPr>
          <w:p w14:paraId="74EE4322" w14:textId="62D9A553" w:rsidR="00BB250C" w:rsidRDefault="00BB250C" w:rsidP="008E059C">
            <w:pPr>
              <w:jc w:val="left"/>
              <w:rPr>
                <w:rFonts w:eastAsia="Yu Mincho"/>
                <w:lang w:val="en-US" w:eastAsia="ja-JP"/>
              </w:rPr>
            </w:pPr>
            <w:r>
              <w:rPr>
                <w:rFonts w:eastAsia="Yu Mincho"/>
                <w:lang w:val="en-US" w:eastAsia="ja-JP"/>
              </w:rPr>
              <w:t>Ericsson</w:t>
            </w:r>
          </w:p>
        </w:tc>
        <w:tc>
          <w:tcPr>
            <w:tcW w:w="1372" w:type="dxa"/>
          </w:tcPr>
          <w:p w14:paraId="7392649D" w14:textId="5245A063" w:rsidR="00BB250C" w:rsidRDefault="00BB250C" w:rsidP="008E059C">
            <w:pPr>
              <w:tabs>
                <w:tab w:val="left" w:pos="551"/>
              </w:tabs>
              <w:jc w:val="left"/>
              <w:rPr>
                <w:rFonts w:eastAsia="Yu Mincho"/>
                <w:lang w:val="en-US" w:eastAsia="ja-JP"/>
              </w:rPr>
            </w:pPr>
            <w:r>
              <w:rPr>
                <w:rFonts w:eastAsia="Yu Mincho"/>
                <w:lang w:val="en-US" w:eastAsia="ja-JP"/>
              </w:rPr>
              <w:t>Fine</w:t>
            </w:r>
          </w:p>
        </w:tc>
        <w:tc>
          <w:tcPr>
            <w:tcW w:w="6780" w:type="dxa"/>
          </w:tcPr>
          <w:p w14:paraId="522ABF37" w14:textId="77777777" w:rsidR="00BB250C" w:rsidRDefault="00BB250C" w:rsidP="008E059C">
            <w:pPr>
              <w:jc w:val="left"/>
              <w:rPr>
                <w:rFonts w:eastAsiaTheme="minorEastAsia"/>
                <w:lang w:val="en-US" w:eastAsia="zh-CN"/>
              </w:rPr>
            </w:pPr>
          </w:p>
        </w:tc>
      </w:tr>
      <w:tr w:rsidR="00522176" w14:paraId="59203F23" w14:textId="77777777" w:rsidTr="00184CD2">
        <w:tc>
          <w:tcPr>
            <w:tcW w:w="1479" w:type="dxa"/>
          </w:tcPr>
          <w:p w14:paraId="7B78F714" w14:textId="77777777" w:rsidR="00522176" w:rsidRDefault="00522176" w:rsidP="00184CD2">
            <w:pPr>
              <w:jc w:val="left"/>
              <w:rPr>
                <w:rFonts w:eastAsia="Yu Mincho"/>
                <w:lang w:val="en-US" w:eastAsia="ja-JP"/>
              </w:rPr>
            </w:pPr>
            <w:r>
              <w:rPr>
                <w:rFonts w:eastAsia="Yu Mincho"/>
                <w:lang w:val="en-US" w:eastAsia="ja-JP"/>
              </w:rPr>
              <w:t>FL2</w:t>
            </w:r>
          </w:p>
        </w:tc>
        <w:tc>
          <w:tcPr>
            <w:tcW w:w="8152" w:type="dxa"/>
            <w:gridSpan w:val="2"/>
          </w:tcPr>
          <w:p w14:paraId="6AABBA8A" w14:textId="59962C0C" w:rsidR="00522176" w:rsidRDefault="00522176" w:rsidP="00184CD2">
            <w:pPr>
              <w:jc w:val="left"/>
              <w:rPr>
                <w:rFonts w:eastAsiaTheme="minorEastAsia"/>
                <w:lang w:val="en-US" w:eastAsia="zh-CN"/>
              </w:rPr>
            </w:pPr>
            <w:r>
              <w:rPr>
                <w:rFonts w:eastAsiaTheme="minorEastAsia"/>
                <w:lang w:val="en-US" w:eastAsia="zh-CN"/>
              </w:rPr>
              <w:t xml:space="preserve">Most responses received so far express that the answer to the question should be yes. This issue has been marked as </w:t>
            </w:r>
            <w:r w:rsidRPr="0068472E">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522176" w14:paraId="393DF901" w14:textId="77777777" w:rsidTr="00184CD2">
        <w:tc>
          <w:tcPr>
            <w:tcW w:w="1479" w:type="dxa"/>
          </w:tcPr>
          <w:p w14:paraId="4522F6FC" w14:textId="6B6FFEF3" w:rsidR="00522176" w:rsidRDefault="00B60987" w:rsidP="00184CD2">
            <w:pPr>
              <w:jc w:val="left"/>
              <w:rPr>
                <w:rFonts w:eastAsia="Yu Mincho"/>
                <w:lang w:val="en-US" w:eastAsia="ja-JP"/>
              </w:rPr>
            </w:pPr>
            <w:r>
              <w:rPr>
                <w:rFonts w:eastAsia="Yu Mincho"/>
                <w:lang w:val="en-US" w:eastAsia="ja-JP"/>
              </w:rPr>
              <w:t>Qualcomm</w:t>
            </w:r>
          </w:p>
        </w:tc>
        <w:tc>
          <w:tcPr>
            <w:tcW w:w="1372" w:type="dxa"/>
          </w:tcPr>
          <w:p w14:paraId="6969F025" w14:textId="4757F172" w:rsidR="00522176" w:rsidRDefault="00522176" w:rsidP="00184CD2">
            <w:pPr>
              <w:tabs>
                <w:tab w:val="left" w:pos="551"/>
              </w:tabs>
              <w:jc w:val="left"/>
              <w:rPr>
                <w:rFonts w:eastAsia="Yu Mincho"/>
                <w:lang w:val="en-US" w:eastAsia="ja-JP"/>
              </w:rPr>
            </w:pPr>
          </w:p>
        </w:tc>
        <w:tc>
          <w:tcPr>
            <w:tcW w:w="6780" w:type="dxa"/>
          </w:tcPr>
          <w:p w14:paraId="202EAA0A" w14:textId="37DC9014" w:rsidR="00522176" w:rsidRDefault="00B60987" w:rsidP="00184CD2">
            <w:pPr>
              <w:jc w:val="left"/>
              <w:rPr>
                <w:rFonts w:eastAsiaTheme="minorEastAsia"/>
                <w:lang w:val="en-US" w:eastAsia="zh-CN"/>
              </w:rPr>
            </w:pPr>
            <w:r>
              <w:rPr>
                <w:rFonts w:eastAsiaTheme="minorEastAsia"/>
                <w:lang w:val="en-US" w:eastAsia="zh-CN"/>
              </w:rPr>
              <w:t xml:space="preserve">A RedCap UE shall follow the same and consistent rule in UL resource validation/counting. </w:t>
            </w:r>
            <w:proofErr w:type="gramStart"/>
            <w:r>
              <w:rPr>
                <w:rFonts w:eastAsiaTheme="minorEastAsia"/>
                <w:lang w:val="en-US" w:eastAsia="zh-CN"/>
              </w:rPr>
              <w:t>Similar to</w:t>
            </w:r>
            <w:proofErr w:type="gramEnd"/>
            <w:r>
              <w:rPr>
                <w:rFonts w:eastAsiaTheme="minorEastAsia"/>
                <w:lang w:val="en-US" w:eastAsia="zh-CN"/>
              </w:rPr>
              <w:t xml:space="preserve"> other cases of RRC-configured UL resources (e.g., CG-PUSCH for SDT), RedCap UE shall not consider both CD-SSB and NCD-SSB in the case of PUCCH.</w:t>
            </w:r>
          </w:p>
        </w:tc>
      </w:tr>
      <w:tr w:rsidR="00184CD2" w14:paraId="10486114" w14:textId="77777777" w:rsidTr="00184CD2">
        <w:tc>
          <w:tcPr>
            <w:tcW w:w="1479" w:type="dxa"/>
          </w:tcPr>
          <w:p w14:paraId="307280D3" w14:textId="08BC1601" w:rsidR="00184CD2" w:rsidRPr="00184CD2" w:rsidRDefault="00184CD2" w:rsidP="00184CD2">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33C4E310" w14:textId="77777777" w:rsidR="00184CD2" w:rsidRDefault="00184CD2" w:rsidP="00184CD2">
            <w:pPr>
              <w:tabs>
                <w:tab w:val="left" w:pos="551"/>
              </w:tabs>
              <w:jc w:val="left"/>
              <w:rPr>
                <w:rFonts w:eastAsia="Yu Mincho"/>
                <w:lang w:val="en-US" w:eastAsia="ja-JP"/>
              </w:rPr>
            </w:pPr>
          </w:p>
        </w:tc>
        <w:tc>
          <w:tcPr>
            <w:tcW w:w="6780" w:type="dxa"/>
          </w:tcPr>
          <w:p w14:paraId="2347B06F" w14:textId="16785FC7" w:rsidR="00184CD2" w:rsidRDefault="00184CD2" w:rsidP="00184CD2">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ased on CD-SSB only is also fine. This simplifies the UE implementation.</w:t>
            </w:r>
          </w:p>
        </w:tc>
      </w:tr>
      <w:tr w:rsidR="0059797E" w14:paraId="5115148C" w14:textId="77777777" w:rsidTr="00184CD2">
        <w:tc>
          <w:tcPr>
            <w:tcW w:w="1479" w:type="dxa"/>
          </w:tcPr>
          <w:p w14:paraId="65F2E065" w14:textId="366771A9" w:rsidR="0059797E" w:rsidRDefault="0059797E" w:rsidP="00184CD2">
            <w:pPr>
              <w:jc w:val="left"/>
              <w:rPr>
                <w:rFonts w:eastAsiaTheme="minorEastAsia"/>
                <w:lang w:val="en-US" w:eastAsia="zh-CN"/>
              </w:rPr>
            </w:pPr>
            <w:r>
              <w:rPr>
                <w:rFonts w:eastAsiaTheme="minorEastAsia"/>
                <w:lang w:val="en-US" w:eastAsia="zh-CN"/>
              </w:rPr>
              <w:t>Xiaomi</w:t>
            </w:r>
          </w:p>
        </w:tc>
        <w:tc>
          <w:tcPr>
            <w:tcW w:w="1372" w:type="dxa"/>
          </w:tcPr>
          <w:p w14:paraId="3197824C" w14:textId="39802CAC" w:rsidR="0059797E" w:rsidRPr="0059797E" w:rsidRDefault="0059797E" w:rsidP="00184CD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C6E5DE6" w14:textId="665F7249" w:rsidR="0059797E" w:rsidRPr="0059797E" w:rsidRDefault="0059797E" w:rsidP="00DF70AD">
            <w:pPr>
              <w:jc w:val="left"/>
              <w:rPr>
                <w:rFonts w:eastAsiaTheme="minorEastAsia"/>
                <w:lang w:val="en-US" w:eastAsia="zh-CN"/>
              </w:rPr>
            </w:pPr>
            <w:r w:rsidRPr="0059797E">
              <w:rPr>
                <w:rFonts w:eastAsiaTheme="minorEastAsia"/>
                <w:lang w:val="en-US" w:eastAsia="zh-CN"/>
              </w:rPr>
              <w:t xml:space="preserve">There is no PUCCH repetition in inactive states in Rel-17, and </w:t>
            </w:r>
            <w:r>
              <w:rPr>
                <w:rFonts w:eastAsiaTheme="minorEastAsia"/>
                <w:lang w:val="en-US" w:eastAsia="zh-CN"/>
              </w:rPr>
              <w:t>PUCCH repetition is introduced in Rel-18 NTN. During RRC_CONNECTED states, NCD-SSB ha</w:t>
            </w:r>
            <w:r w:rsidRPr="0059797E">
              <w:rPr>
                <w:rFonts w:eastAsiaTheme="minorEastAsia"/>
                <w:lang w:val="en-US" w:eastAsia="zh-CN"/>
              </w:rPr>
              <w:t>s</w:t>
            </w:r>
            <w:r>
              <w:rPr>
                <w:rFonts w:eastAsiaTheme="minorEastAsia"/>
                <w:lang w:val="en-US" w:eastAsia="zh-CN"/>
              </w:rPr>
              <w:t xml:space="preserve"> already been introduced for NR normal UE</w:t>
            </w:r>
            <w:r w:rsidR="00DF70AD">
              <w:rPr>
                <w:rFonts w:eastAsiaTheme="minorEastAsia"/>
                <w:lang w:val="en-US" w:eastAsia="zh-CN"/>
              </w:rPr>
              <w:t xml:space="preserve"> in the legacy release</w:t>
            </w:r>
            <w:r>
              <w:rPr>
                <w:rFonts w:eastAsiaTheme="minorEastAsia"/>
                <w:lang w:val="en-US" w:eastAsia="zh-CN"/>
              </w:rPr>
              <w:t xml:space="preserve">, however </w:t>
            </w:r>
            <w:r w:rsidR="00DF70AD">
              <w:rPr>
                <w:rFonts w:eastAsiaTheme="minorEastAsia"/>
                <w:lang w:val="en-US" w:eastAsia="zh-CN"/>
              </w:rPr>
              <w:t>it is not used for the available slot counting. So, the same principle can be reused</w:t>
            </w:r>
            <w:r w:rsidRPr="0059797E">
              <w:rPr>
                <w:rFonts w:eastAsiaTheme="minorEastAsia"/>
                <w:lang w:val="en-US" w:eastAsia="zh-CN"/>
              </w:rPr>
              <w:t>.</w:t>
            </w:r>
          </w:p>
        </w:tc>
      </w:tr>
      <w:tr w:rsidR="00B750A7" w14:paraId="1A67832C" w14:textId="77777777" w:rsidTr="00184CD2">
        <w:tc>
          <w:tcPr>
            <w:tcW w:w="1479" w:type="dxa"/>
          </w:tcPr>
          <w:p w14:paraId="19EFF425" w14:textId="764F47CC" w:rsidR="00B750A7" w:rsidRDefault="00B750A7" w:rsidP="00184CD2">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2575E7DD" w14:textId="77777777" w:rsidR="00B750A7" w:rsidRDefault="00B750A7" w:rsidP="00184CD2">
            <w:pPr>
              <w:tabs>
                <w:tab w:val="left" w:pos="551"/>
              </w:tabs>
              <w:jc w:val="left"/>
              <w:rPr>
                <w:rFonts w:eastAsiaTheme="minorEastAsia"/>
                <w:lang w:val="en-US" w:eastAsia="zh-CN"/>
              </w:rPr>
            </w:pPr>
          </w:p>
        </w:tc>
        <w:tc>
          <w:tcPr>
            <w:tcW w:w="6780" w:type="dxa"/>
          </w:tcPr>
          <w:p w14:paraId="374CDA82" w14:textId="03B12432" w:rsidR="00B750A7" w:rsidRPr="0059797E" w:rsidRDefault="00395480" w:rsidP="00DF70A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774F4D">
              <w:rPr>
                <w:rFonts w:eastAsiaTheme="minorEastAsia"/>
                <w:lang w:val="en-US" w:eastAsia="zh-CN"/>
              </w:rPr>
              <w:t xml:space="preserve">also prefer for applying </w:t>
            </w:r>
            <w:r>
              <w:rPr>
                <w:rFonts w:eastAsiaTheme="minorEastAsia"/>
                <w:lang w:val="en-US" w:eastAsia="zh-CN"/>
              </w:rPr>
              <w:t>CD-SSB only which simplifies UE’s implementation. It is more forward compatible in case PUCCH repetition is supported for PUCCH in common resource (</w:t>
            </w:r>
            <w:proofErr w:type="gramStart"/>
            <w:r>
              <w:rPr>
                <w:rFonts w:eastAsiaTheme="minorEastAsia"/>
                <w:lang w:val="en-US" w:eastAsia="zh-CN"/>
              </w:rPr>
              <w:t>e.g.</w:t>
            </w:r>
            <w:proofErr w:type="gramEnd"/>
            <w:r>
              <w:rPr>
                <w:rFonts w:eastAsiaTheme="minorEastAsia"/>
                <w:lang w:val="en-US" w:eastAsia="zh-CN"/>
              </w:rPr>
              <w:t xml:space="preserve"> ACK to Msg4) in the future. </w:t>
            </w:r>
          </w:p>
        </w:tc>
      </w:tr>
    </w:tbl>
    <w:p w14:paraId="21898207" w14:textId="009895E7" w:rsidR="008B7228" w:rsidRPr="00C74A96" w:rsidRDefault="00C74A96">
      <w:pPr>
        <w:rPr>
          <w:szCs w:val="22"/>
        </w:rPr>
      </w:pPr>
      <w:r>
        <w:rPr>
          <w:szCs w:val="22"/>
          <w:lang w:val="en-US"/>
        </w:rPr>
        <w:br/>
      </w:r>
      <w:r>
        <w:rPr>
          <w:szCs w:val="22"/>
        </w:rPr>
        <w:t>The above received responses are considered in Proposal 1-5b below.</w:t>
      </w:r>
      <w:r>
        <w:rPr>
          <w:szCs w:val="22"/>
        </w:rPr>
        <w:br/>
      </w:r>
    </w:p>
    <w:p w14:paraId="334E1465" w14:textId="77777777" w:rsidR="008B7228" w:rsidRDefault="008E059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5: CG-PUSCH occasion validation</w:t>
      </w:r>
    </w:p>
    <w:p w14:paraId="557135F7" w14:textId="0218C49E" w:rsidR="008B7228" w:rsidRDefault="008E059C">
      <w:pPr>
        <w:rPr>
          <w:b/>
          <w:bCs/>
          <w:lang w:val="en-US"/>
        </w:rPr>
      </w:pPr>
      <w:r w:rsidRPr="00A57568">
        <w:rPr>
          <w:b/>
          <w:szCs w:val="14"/>
          <w:highlight w:val="yellow"/>
        </w:rPr>
        <w:t xml:space="preserve">FL1 </w:t>
      </w:r>
      <w:r w:rsidR="00A57568" w:rsidRPr="00A57568">
        <w:rPr>
          <w:b/>
          <w:szCs w:val="14"/>
          <w:highlight w:val="yellow"/>
        </w:rPr>
        <w:t xml:space="preserve">High Priority </w:t>
      </w:r>
      <w:r w:rsidRPr="00A57568">
        <w:rPr>
          <w:b/>
          <w:szCs w:val="14"/>
          <w:highlight w:val="yellow"/>
        </w:rPr>
        <w:t>Question 1-5a</w:t>
      </w:r>
      <w:r>
        <w:rPr>
          <w:b/>
          <w:bCs/>
          <w:szCs w:val="14"/>
        </w:rPr>
        <w:t xml:space="preserve">: </w:t>
      </w:r>
      <w:r>
        <w:rPr>
          <w:b/>
          <w:bCs/>
          <w:lang w:val="en-US"/>
        </w:rPr>
        <w:t>Should the determination of the following case be based on CD-SSB? If the answer is no, please elaborate in the comment field.</w:t>
      </w:r>
    </w:p>
    <w:p w14:paraId="7330254F" w14:textId="77777777" w:rsidR="008B7228" w:rsidRDefault="008E059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40"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19144D13"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Contributions [6, 8, 9, 11, 13, 14]</w:t>
      </w:r>
      <w:r>
        <w:rPr>
          <w:rFonts w:ascii="Times New Roman" w:hAnsi="Times New Roman" w:cs="Times New Roman"/>
          <w:sz w:val="20"/>
          <w:szCs w:val="20"/>
          <w:lang w:val="en-US"/>
        </w:rPr>
        <w:t xml:space="preserve"> argue that it should be based on CD-SSB.</w:t>
      </w:r>
    </w:p>
    <w:p w14:paraId="3ADD91AB" w14:textId="77777777" w:rsidR="008B7228" w:rsidRDefault="008E059C">
      <w:pPr>
        <w:pStyle w:val="ListParagraph"/>
        <w:numPr>
          <w:ilvl w:val="1"/>
          <w:numId w:val="12"/>
        </w:numPr>
        <w:rPr>
          <w:rFonts w:ascii="Times New Roman" w:hAnsi="Times New Roman" w:cs="Times New Roman"/>
          <w:sz w:val="20"/>
          <w:szCs w:val="20"/>
          <w:lang w:val="en-US"/>
        </w:rPr>
      </w:pPr>
      <w:r>
        <w:rPr>
          <w:sz w:val="20"/>
          <w:szCs w:val="20"/>
          <w:lang w:val="en-US"/>
        </w:rPr>
        <w:t>Contribution [10]</w:t>
      </w:r>
      <w:r>
        <w:rPr>
          <w:rFonts w:ascii="Times New Roman" w:hAnsi="Times New Roman" w:cs="Times New Roman"/>
          <w:sz w:val="20"/>
          <w:szCs w:val="20"/>
          <w:lang w:val="en-US"/>
        </w:rPr>
        <w:t xml:space="preserve"> argues that it should be based on both CD-SSB and NCD-SSB.</w:t>
      </w:r>
    </w:p>
    <w:p w14:paraId="612A16B3"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26B5B91B" w14:textId="77777777" w:rsidR="008B7228" w:rsidRDefault="008E059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8B7228" w14:paraId="5883F80C" w14:textId="77777777">
        <w:tc>
          <w:tcPr>
            <w:tcW w:w="1479" w:type="dxa"/>
            <w:shd w:val="clear" w:color="auto" w:fill="D9D9D9" w:themeFill="background1" w:themeFillShade="D9"/>
          </w:tcPr>
          <w:p w14:paraId="248AFFC0" w14:textId="77777777" w:rsidR="008B7228" w:rsidRDefault="008E059C">
            <w:pPr>
              <w:jc w:val="left"/>
              <w:rPr>
                <w:b/>
                <w:bCs/>
                <w:lang w:val="en-US"/>
              </w:rPr>
            </w:pPr>
            <w:r>
              <w:rPr>
                <w:b/>
                <w:bCs/>
                <w:lang w:val="en-US"/>
              </w:rPr>
              <w:lastRenderedPageBreak/>
              <w:t>Company</w:t>
            </w:r>
          </w:p>
        </w:tc>
        <w:tc>
          <w:tcPr>
            <w:tcW w:w="1372" w:type="dxa"/>
            <w:shd w:val="clear" w:color="auto" w:fill="D9D9D9" w:themeFill="background1" w:themeFillShade="D9"/>
          </w:tcPr>
          <w:p w14:paraId="03823269" w14:textId="77777777" w:rsidR="008B7228" w:rsidRDefault="008E059C">
            <w:pPr>
              <w:jc w:val="left"/>
              <w:rPr>
                <w:b/>
                <w:bCs/>
                <w:lang w:val="en-US"/>
              </w:rPr>
            </w:pPr>
            <w:r>
              <w:rPr>
                <w:b/>
                <w:bCs/>
                <w:lang w:val="en-US"/>
              </w:rPr>
              <w:t>Y/N</w:t>
            </w:r>
          </w:p>
        </w:tc>
        <w:tc>
          <w:tcPr>
            <w:tcW w:w="6780" w:type="dxa"/>
            <w:shd w:val="clear" w:color="auto" w:fill="D9D9D9" w:themeFill="background1" w:themeFillShade="D9"/>
          </w:tcPr>
          <w:p w14:paraId="34D48876" w14:textId="77777777" w:rsidR="008B7228" w:rsidRDefault="008E059C">
            <w:pPr>
              <w:jc w:val="left"/>
              <w:rPr>
                <w:b/>
                <w:bCs/>
                <w:lang w:val="en-US"/>
              </w:rPr>
            </w:pPr>
            <w:r>
              <w:rPr>
                <w:b/>
                <w:bCs/>
                <w:lang w:val="en-US"/>
              </w:rPr>
              <w:t>Comments</w:t>
            </w:r>
          </w:p>
        </w:tc>
      </w:tr>
      <w:tr w:rsidR="008B7228" w14:paraId="6C9717A0" w14:textId="77777777">
        <w:tc>
          <w:tcPr>
            <w:tcW w:w="1479" w:type="dxa"/>
          </w:tcPr>
          <w:p w14:paraId="59CFD4C0"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21B546"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340B02" w14:textId="77777777" w:rsidR="008B7228" w:rsidRDefault="008B7228">
            <w:pPr>
              <w:tabs>
                <w:tab w:val="left" w:pos="551"/>
              </w:tabs>
              <w:jc w:val="left"/>
              <w:rPr>
                <w:rFonts w:eastAsiaTheme="minorEastAsia"/>
                <w:lang w:val="en-US" w:eastAsia="zh-CN"/>
              </w:rPr>
            </w:pPr>
          </w:p>
        </w:tc>
      </w:tr>
      <w:tr w:rsidR="008B7228" w14:paraId="599DB663" w14:textId="77777777">
        <w:tc>
          <w:tcPr>
            <w:tcW w:w="1479" w:type="dxa"/>
          </w:tcPr>
          <w:p w14:paraId="7B725566"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6C43290E" w14:textId="77777777" w:rsidR="008B7228" w:rsidRDefault="008E059C">
            <w:pPr>
              <w:tabs>
                <w:tab w:val="left" w:pos="551"/>
              </w:tabs>
              <w:jc w:val="left"/>
              <w:rPr>
                <w:rFonts w:eastAsiaTheme="minorEastAsia"/>
                <w:lang w:val="en-US" w:eastAsia="zh-CN"/>
              </w:rPr>
            </w:pPr>
            <w:r>
              <w:rPr>
                <w:rFonts w:eastAsiaTheme="minorEastAsia"/>
                <w:lang w:val="en-US" w:eastAsia="zh-CN"/>
              </w:rPr>
              <w:t>Y</w:t>
            </w:r>
          </w:p>
        </w:tc>
        <w:tc>
          <w:tcPr>
            <w:tcW w:w="6780" w:type="dxa"/>
          </w:tcPr>
          <w:p w14:paraId="678AF9CA" w14:textId="77777777" w:rsidR="008B7228" w:rsidRDefault="008B7228">
            <w:pPr>
              <w:jc w:val="left"/>
              <w:rPr>
                <w:rFonts w:eastAsiaTheme="minorEastAsia"/>
                <w:lang w:val="en-US" w:eastAsia="zh-CN"/>
              </w:rPr>
            </w:pPr>
          </w:p>
        </w:tc>
      </w:tr>
      <w:tr w:rsidR="008B7228" w14:paraId="7ABCE07E" w14:textId="77777777">
        <w:tc>
          <w:tcPr>
            <w:tcW w:w="1479" w:type="dxa"/>
          </w:tcPr>
          <w:p w14:paraId="126AE569"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29EFA0C6"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8F7852C" w14:textId="77777777" w:rsidR="008B7228" w:rsidRDefault="008B7228">
            <w:pPr>
              <w:jc w:val="left"/>
              <w:rPr>
                <w:rFonts w:eastAsiaTheme="minorEastAsia"/>
                <w:lang w:val="en-US" w:eastAsia="zh-CN"/>
              </w:rPr>
            </w:pPr>
          </w:p>
        </w:tc>
      </w:tr>
      <w:tr w:rsidR="008B7228" w14:paraId="700C3BDC" w14:textId="77777777">
        <w:tc>
          <w:tcPr>
            <w:tcW w:w="1479" w:type="dxa"/>
          </w:tcPr>
          <w:p w14:paraId="3AFD371D"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1F381866"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0CB1C2" w14:textId="77777777" w:rsidR="008B7228" w:rsidRDefault="008B7228">
            <w:pPr>
              <w:jc w:val="left"/>
              <w:rPr>
                <w:rFonts w:eastAsiaTheme="minorEastAsia"/>
                <w:lang w:val="en-US" w:eastAsia="zh-CN"/>
              </w:rPr>
            </w:pPr>
          </w:p>
        </w:tc>
      </w:tr>
      <w:tr w:rsidR="008B7228" w14:paraId="515B4B5F" w14:textId="77777777">
        <w:tc>
          <w:tcPr>
            <w:tcW w:w="1479" w:type="dxa"/>
          </w:tcPr>
          <w:p w14:paraId="206165B4" w14:textId="77777777" w:rsidR="008B7228" w:rsidRDefault="008E059C">
            <w:pPr>
              <w:jc w:val="left"/>
              <w:rPr>
                <w:rFonts w:eastAsiaTheme="minorEastAsia"/>
                <w:lang w:val="en-US" w:eastAsia="zh-CN"/>
              </w:rPr>
            </w:pPr>
            <w:r>
              <w:rPr>
                <w:rFonts w:eastAsiaTheme="minorEastAsia" w:hint="eastAsia"/>
                <w:lang w:val="en-US" w:eastAsia="zh-CN"/>
              </w:rPr>
              <w:t>CMCC</w:t>
            </w:r>
          </w:p>
        </w:tc>
        <w:tc>
          <w:tcPr>
            <w:tcW w:w="1372" w:type="dxa"/>
          </w:tcPr>
          <w:p w14:paraId="53876AC1"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174914" w14:textId="77777777" w:rsidR="008B7228" w:rsidRDefault="008B7228">
            <w:pPr>
              <w:jc w:val="left"/>
              <w:rPr>
                <w:rFonts w:eastAsiaTheme="minorEastAsia"/>
                <w:lang w:val="en-US" w:eastAsia="zh-CN"/>
              </w:rPr>
            </w:pPr>
          </w:p>
        </w:tc>
      </w:tr>
      <w:tr w:rsidR="008E059C" w14:paraId="5431013B" w14:textId="77777777">
        <w:tc>
          <w:tcPr>
            <w:tcW w:w="1479" w:type="dxa"/>
          </w:tcPr>
          <w:p w14:paraId="150F65D6" w14:textId="1DB5EF97"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C28FFF" w14:textId="67B5380A" w:rsidR="008E059C" w:rsidRDefault="008E059C" w:rsidP="008E05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51AE787" w14:textId="77777777" w:rsidR="008E059C" w:rsidRDefault="008E059C" w:rsidP="008E059C">
            <w:pPr>
              <w:jc w:val="left"/>
              <w:rPr>
                <w:rFonts w:eastAsiaTheme="minorEastAsia"/>
                <w:lang w:val="en-US" w:eastAsia="zh-CN"/>
              </w:rPr>
            </w:pPr>
          </w:p>
        </w:tc>
      </w:tr>
      <w:tr w:rsidR="00C72CCB" w14:paraId="48B95AD5" w14:textId="77777777">
        <w:tc>
          <w:tcPr>
            <w:tcW w:w="1479" w:type="dxa"/>
          </w:tcPr>
          <w:p w14:paraId="7DE722B8" w14:textId="72B730F8"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272BE914" w14:textId="77777777" w:rsidR="00C72CCB" w:rsidRDefault="00C72CCB" w:rsidP="008E059C">
            <w:pPr>
              <w:tabs>
                <w:tab w:val="left" w:pos="551"/>
              </w:tabs>
              <w:jc w:val="left"/>
              <w:rPr>
                <w:rFonts w:eastAsia="Yu Mincho"/>
                <w:lang w:val="en-US" w:eastAsia="ja-JP"/>
              </w:rPr>
            </w:pPr>
          </w:p>
        </w:tc>
        <w:tc>
          <w:tcPr>
            <w:tcW w:w="6780" w:type="dxa"/>
          </w:tcPr>
          <w:p w14:paraId="5A995E09" w14:textId="56B2979C" w:rsidR="00C72CCB" w:rsidRDefault="00C72CCB" w:rsidP="008E059C">
            <w:pPr>
              <w:jc w:val="left"/>
              <w:rPr>
                <w:rFonts w:eastAsiaTheme="minorEastAsia"/>
                <w:lang w:val="en-US" w:eastAsia="zh-CN"/>
              </w:rPr>
            </w:pPr>
            <w:r>
              <w:rPr>
                <w:rFonts w:eastAsiaTheme="minorEastAsia"/>
                <w:lang w:val="en-US" w:eastAsia="zh-CN"/>
              </w:rPr>
              <w:t>Will follow the majority view</w:t>
            </w:r>
          </w:p>
        </w:tc>
      </w:tr>
      <w:tr w:rsidR="00767CC7" w14:paraId="7DDA1099" w14:textId="77777777">
        <w:tc>
          <w:tcPr>
            <w:tcW w:w="1479" w:type="dxa"/>
          </w:tcPr>
          <w:p w14:paraId="603D3F62" w14:textId="069F67D6" w:rsidR="00767CC7" w:rsidRDefault="00767CC7" w:rsidP="00767CC7">
            <w:pPr>
              <w:jc w:val="left"/>
              <w:rPr>
                <w:rFonts w:eastAsia="Yu Mincho"/>
                <w:lang w:val="en-US" w:eastAsia="ja-JP"/>
              </w:rPr>
            </w:pPr>
            <w:r>
              <w:rPr>
                <w:rFonts w:eastAsiaTheme="minorEastAsia"/>
                <w:lang w:val="en-US" w:eastAsia="zh-CN"/>
              </w:rPr>
              <w:t>Ericsson</w:t>
            </w:r>
          </w:p>
        </w:tc>
        <w:tc>
          <w:tcPr>
            <w:tcW w:w="1372" w:type="dxa"/>
          </w:tcPr>
          <w:p w14:paraId="28B57608" w14:textId="77777777" w:rsidR="00767CC7" w:rsidRDefault="00767CC7" w:rsidP="00767CC7">
            <w:pPr>
              <w:tabs>
                <w:tab w:val="left" w:pos="551"/>
              </w:tabs>
              <w:jc w:val="left"/>
              <w:rPr>
                <w:rFonts w:eastAsia="Yu Mincho"/>
                <w:lang w:val="en-US" w:eastAsia="ja-JP"/>
              </w:rPr>
            </w:pPr>
          </w:p>
        </w:tc>
        <w:tc>
          <w:tcPr>
            <w:tcW w:w="6780" w:type="dxa"/>
          </w:tcPr>
          <w:p w14:paraId="547DEC2B" w14:textId="2C5F359D" w:rsidR="00767CC7" w:rsidRDefault="00767CC7" w:rsidP="00767CC7">
            <w:pPr>
              <w:jc w:val="left"/>
              <w:rPr>
                <w:rFonts w:eastAsiaTheme="minorEastAsia"/>
                <w:lang w:val="en-US" w:eastAsia="zh-CN"/>
              </w:rPr>
            </w:pPr>
            <w:r>
              <w:rPr>
                <w:rFonts w:eastAsiaTheme="minorEastAsia"/>
                <w:lang w:val="en-US" w:eastAsia="zh-CN"/>
              </w:rPr>
              <w:t xml:space="preserve">If we go with the same arguments for </w:t>
            </w:r>
            <w:r w:rsidRPr="009C1470">
              <w:rPr>
                <w:rFonts w:eastAsiaTheme="minorEastAsia"/>
                <w:lang w:val="en-US" w:eastAsia="zh-CN"/>
              </w:rPr>
              <w:t>PUCCH repetition resource counting</w:t>
            </w:r>
            <w:r>
              <w:rPr>
                <w:rFonts w:eastAsiaTheme="minorEastAsia"/>
                <w:lang w:val="en-US" w:eastAsia="zh-CN"/>
              </w:rPr>
              <w:t xml:space="preserve">, CG-PUSCH occasion validation should be based on both CD-SSB and NCD-SSB? </w:t>
            </w:r>
          </w:p>
        </w:tc>
      </w:tr>
      <w:tr w:rsidR="00F452E0" w14:paraId="1EA67F28" w14:textId="77777777" w:rsidTr="00184CD2">
        <w:tc>
          <w:tcPr>
            <w:tcW w:w="1479" w:type="dxa"/>
          </w:tcPr>
          <w:p w14:paraId="2DE61AC7" w14:textId="77777777" w:rsidR="00F452E0" w:rsidRDefault="00F452E0" w:rsidP="00184CD2">
            <w:pPr>
              <w:jc w:val="left"/>
              <w:rPr>
                <w:rFonts w:eastAsia="Yu Mincho"/>
                <w:lang w:val="en-US" w:eastAsia="ja-JP"/>
              </w:rPr>
            </w:pPr>
            <w:r>
              <w:rPr>
                <w:rFonts w:eastAsia="Yu Mincho"/>
                <w:lang w:val="en-US" w:eastAsia="ja-JP"/>
              </w:rPr>
              <w:t>FL2</w:t>
            </w:r>
          </w:p>
        </w:tc>
        <w:tc>
          <w:tcPr>
            <w:tcW w:w="8152" w:type="dxa"/>
            <w:gridSpan w:val="2"/>
          </w:tcPr>
          <w:p w14:paraId="6F9E155D" w14:textId="77777777" w:rsidR="00F452E0" w:rsidRDefault="00F452E0" w:rsidP="00184CD2">
            <w:pPr>
              <w:jc w:val="left"/>
              <w:rPr>
                <w:rFonts w:eastAsiaTheme="minorEastAsia"/>
                <w:lang w:val="en-US" w:eastAsia="zh-CN"/>
              </w:rPr>
            </w:pPr>
            <w:r>
              <w:rPr>
                <w:rFonts w:eastAsiaTheme="minorEastAsia"/>
                <w:lang w:val="en-US" w:eastAsia="zh-CN"/>
              </w:rPr>
              <w:t xml:space="preserve">Most responses received so far express that the answer to the question should be yes. This issue has been marked as </w:t>
            </w:r>
            <w:r w:rsidRPr="0068472E">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452E0" w14:paraId="5A8A8EB4" w14:textId="77777777" w:rsidTr="00184CD2">
        <w:tc>
          <w:tcPr>
            <w:tcW w:w="1479" w:type="dxa"/>
          </w:tcPr>
          <w:p w14:paraId="7468EA6F" w14:textId="7167DB9C" w:rsidR="00F452E0" w:rsidRPr="00184CD2" w:rsidRDefault="00184CD2" w:rsidP="00184CD2">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7F69A68" w14:textId="77777777" w:rsidR="00F452E0" w:rsidRDefault="00F452E0" w:rsidP="00184CD2">
            <w:pPr>
              <w:tabs>
                <w:tab w:val="left" w:pos="551"/>
              </w:tabs>
              <w:jc w:val="left"/>
              <w:rPr>
                <w:rFonts w:eastAsia="Yu Mincho"/>
                <w:lang w:val="en-US" w:eastAsia="ja-JP"/>
              </w:rPr>
            </w:pPr>
          </w:p>
        </w:tc>
        <w:tc>
          <w:tcPr>
            <w:tcW w:w="6780" w:type="dxa"/>
          </w:tcPr>
          <w:p w14:paraId="4A8E922C" w14:textId="1032A56A" w:rsidR="00F452E0" w:rsidRDefault="00184CD2" w:rsidP="00184CD2">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refer the same rule of this as the one to be adopted for PUCCH repetition. INACTIVE state should be the same as Connected state.</w:t>
            </w:r>
          </w:p>
        </w:tc>
      </w:tr>
      <w:tr w:rsidR="0059797E" w14:paraId="4CF46066" w14:textId="77777777" w:rsidTr="00184CD2">
        <w:tc>
          <w:tcPr>
            <w:tcW w:w="1479" w:type="dxa"/>
          </w:tcPr>
          <w:p w14:paraId="4510117C" w14:textId="460C3220" w:rsidR="0059797E" w:rsidRDefault="0059797E" w:rsidP="0059797E">
            <w:pPr>
              <w:jc w:val="left"/>
              <w:rPr>
                <w:rFonts w:eastAsiaTheme="minorEastAsia"/>
                <w:lang w:val="en-US" w:eastAsia="zh-CN"/>
              </w:rPr>
            </w:pPr>
            <w:r>
              <w:rPr>
                <w:rFonts w:eastAsiaTheme="minorEastAsia"/>
                <w:lang w:val="en-US" w:eastAsia="zh-CN"/>
              </w:rPr>
              <w:t>Xiaomi</w:t>
            </w:r>
          </w:p>
        </w:tc>
        <w:tc>
          <w:tcPr>
            <w:tcW w:w="1372" w:type="dxa"/>
          </w:tcPr>
          <w:p w14:paraId="147B9585" w14:textId="5CEBC01A" w:rsidR="0059797E" w:rsidRDefault="0059797E" w:rsidP="0059797E">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6423D021" w14:textId="5B35946A" w:rsidR="0059797E" w:rsidRDefault="0059797E" w:rsidP="0059797E">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it still seems a little bit strange for the case that there is NCD-SSB in the RedCap-specific initial </w:t>
            </w:r>
            <w:proofErr w:type="gramStart"/>
            <w:r>
              <w:rPr>
                <w:rFonts w:eastAsiaTheme="minorEastAsia"/>
                <w:lang w:val="en-US" w:eastAsia="zh-CN"/>
              </w:rPr>
              <w:t>BWP</w:t>
            </w:r>
            <w:proofErr w:type="gramEnd"/>
            <w:r>
              <w:rPr>
                <w:rFonts w:eastAsiaTheme="minorEastAsia"/>
                <w:lang w:val="en-US" w:eastAsia="zh-CN"/>
              </w:rPr>
              <w:t xml:space="preserve"> but CD-SSB is also used for CG-SDT PUSCH occasion validation. I guess it may be designed for some cases, e.g., CD-SSB for RRM measurement, in which case the UE should prioritize the reception of CD-SSB. In addition, for the gNB without TDD duplex mode, may be CD-SSB should also be prioritized from gNB point of view.</w:t>
            </w:r>
          </w:p>
        </w:tc>
      </w:tr>
      <w:tr w:rsidR="00A12D7E" w14:paraId="1C65FE6E" w14:textId="77777777" w:rsidTr="00184CD2">
        <w:tc>
          <w:tcPr>
            <w:tcW w:w="1479" w:type="dxa"/>
          </w:tcPr>
          <w:p w14:paraId="6FFDDB21" w14:textId="090FD038" w:rsidR="00A12D7E" w:rsidRDefault="00A12D7E" w:rsidP="0059797E">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8CC6EAE" w14:textId="3EB3A98B" w:rsidR="00A12D7E" w:rsidRDefault="00A12D7E" w:rsidP="0059797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BF066A" w14:textId="7FB98A0C" w:rsidR="00A12D7E" w:rsidRDefault="00A12D7E" w:rsidP="0059797E">
            <w:pPr>
              <w:jc w:val="left"/>
              <w:rPr>
                <w:rFonts w:eastAsiaTheme="minorEastAsia"/>
                <w:lang w:val="en-US" w:eastAsia="zh-CN"/>
              </w:rPr>
            </w:pPr>
            <w:r>
              <w:rPr>
                <w:rFonts w:eastAsiaTheme="minorEastAsia"/>
                <w:lang w:val="en-US" w:eastAsia="zh-CN"/>
              </w:rPr>
              <w:t>Prefer CD-SSB as for other cases</w:t>
            </w:r>
          </w:p>
        </w:tc>
      </w:tr>
    </w:tbl>
    <w:p w14:paraId="1263596F" w14:textId="03A001A7" w:rsidR="00CE612C" w:rsidRDefault="00635D35" w:rsidP="00CE612C">
      <w:pPr>
        <w:rPr>
          <w:szCs w:val="22"/>
          <w:lang w:val="en-US"/>
        </w:rPr>
      </w:pPr>
      <w:r>
        <w:rPr>
          <w:b/>
          <w:szCs w:val="22"/>
          <w:lang w:val="en-US"/>
        </w:rPr>
        <w:br/>
      </w:r>
      <w:r w:rsidR="00CE612C">
        <w:rPr>
          <w:szCs w:val="22"/>
          <w:lang w:val="en-US"/>
        </w:rPr>
        <w:t>Based on the responses received to Questions 1.</w:t>
      </w:r>
      <w:r>
        <w:rPr>
          <w:szCs w:val="22"/>
          <w:lang w:val="en-US"/>
        </w:rPr>
        <w:t>4</w:t>
      </w:r>
      <w:r w:rsidR="00CE612C">
        <w:rPr>
          <w:szCs w:val="22"/>
          <w:lang w:val="en-US"/>
        </w:rPr>
        <w:t>a</w:t>
      </w:r>
      <w:r>
        <w:rPr>
          <w:szCs w:val="22"/>
          <w:lang w:val="en-US"/>
        </w:rPr>
        <w:t xml:space="preserve"> and 1-5</w:t>
      </w:r>
      <w:r w:rsidR="00CE612C">
        <w:rPr>
          <w:szCs w:val="22"/>
          <w:lang w:val="en-US"/>
        </w:rPr>
        <w:t>a, the following proposal can be considered.</w:t>
      </w:r>
    </w:p>
    <w:p w14:paraId="086AB5BF" w14:textId="4964BC40" w:rsidR="00CE612C" w:rsidRDefault="00CE612C" w:rsidP="00CE612C">
      <w:pPr>
        <w:rPr>
          <w:szCs w:val="22"/>
          <w:lang w:val="en-US"/>
        </w:rPr>
      </w:pPr>
      <w:r w:rsidRPr="00A57568">
        <w:rPr>
          <w:b/>
          <w:szCs w:val="14"/>
          <w:highlight w:val="yellow"/>
        </w:rPr>
        <w:t>FL</w:t>
      </w:r>
      <w:r>
        <w:rPr>
          <w:b/>
          <w:szCs w:val="14"/>
          <w:highlight w:val="yellow"/>
        </w:rPr>
        <w:t>3</w:t>
      </w:r>
      <w:r w:rsidRPr="00A57568">
        <w:rPr>
          <w:b/>
          <w:szCs w:val="14"/>
          <w:highlight w:val="yellow"/>
        </w:rPr>
        <w:t xml:space="preserve"> High Priority </w:t>
      </w:r>
      <w:r>
        <w:rPr>
          <w:b/>
          <w:szCs w:val="14"/>
          <w:highlight w:val="yellow"/>
        </w:rPr>
        <w:t>Proposal</w:t>
      </w:r>
      <w:r w:rsidRPr="00A57568">
        <w:rPr>
          <w:b/>
          <w:szCs w:val="14"/>
          <w:highlight w:val="yellow"/>
        </w:rPr>
        <w:t xml:space="preserve"> 1-</w:t>
      </w:r>
      <w:r w:rsidR="00635D35">
        <w:rPr>
          <w:b/>
          <w:szCs w:val="14"/>
          <w:highlight w:val="yellow"/>
        </w:rPr>
        <w:t>5</w:t>
      </w:r>
      <w:r>
        <w:rPr>
          <w:b/>
          <w:szCs w:val="14"/>
          <w:highlight w:val="yellow"/>
        </w:rPr>
        <w:t>b</w:t>
      </w:r>
      <w:r>
        <w:rPr>
          <w:b/>
          <w:bCs/>
          <w:szCs w:val="14"/>
        </w:rPr>
        <w:t>:</w:t>
      </w:r>
    </w:p>
    <w:p w14:paraId="00CB04C5" w14:textId="2CA6AAA2" w:rsidR="00CE612C" w:rsidRPr="00FD45D5" w:rsidRDefault="00CE612C" w:rsidP="00CE612C">
      <w:pPr>
        <w:pStyle w:val="ListParagraph"/>
        <w:numPr>
          <w:ilvl w:val="0"/>
          <w:numId w:val="29"/>
        </w:numPr>
        <w:rPr>
          <w:b/>
          <w:bCs/>
          <w:sz w:val="20"/>
          <w:szCs w:val="20"/>
          <w:lang w:val="en-US"/>
        </w:rPr>
      </w:pPr>
      <w:r w:rsidRPr="00FD45D5">
        <w:rPr>
          <w:b/>
          <w:bCs/>
          <w:sz w:val="20"/>
          <w:szCs w:val="20"/>
          <w:lang w:val="en-US"/>
        </w:rPr>
        <w:t xml:space="preserve">For a RedCap UE, in unpaired spectrum, in BWP with NCD-SSB and without CD-SSB, the determination of the following cases is based on </w:t>
      </w:r>
      <w:r w:rsidR="00CF7781" w:rsidRPr="00FD45D5">
        <w:rPr>
          <w:b/>
          <w:bCs/>
          <w:sz w:val="20"/>
          <w:szCs w:val="20"/>
          <w:lang w:val="en-US"/>
        </w:rPr>
        <w:t xml:space="preserve">both </w:t>
      </w:r>
      <w:r w:rsidRPr="00FD45D5">
        <w:rPr>
          <w:b/>
          <w:bCs/>
          <w:sz w:val="20"/>
          <w:szCs w:val="20"/>
          <w:lang w:val="en-US"/>
        </w:rPr>
        <w:t>CD-SSB</w:t>
      </w:r>
      <w:r w:rsidR="00CF7781" w:rsidRPr="00FD45D5">
        <w:rPr>
          <w:b/>
          <w:bCs/>
          <w:sz w:val="20"/>
          <w:szCs w:val="20"/>
          <w:lang w:val="en-US"/>
        </w:rPr>
        <w:t xml:space="preserve"> and NCD-SSB</w:t>
      </w:r>
      <w:r w:rsidRPr="00FD45D5">
        <w:rPr>
          <w:b/>
          <w:bCs/>
          <w:sz w:val="20"/>
          <w:szCs w:val="20"/>
          <w:lang w:val="en-US"/>
        </w:rPr>
        <w:t>:</w:t>
      </w:r>
    </w:p>
    <w:p w14:paraId="281E0CA1" w14:textId="10D4368B" w:rsidR="00CF7781" w:rsidRPr="00FD45D5" w:rsidRDefault="00CF7781" w:rsidP="00CF7781">
      <w:pPr>
        <w:pStyle w:val="ListParagraph"/>
        <w:numPr>
          <w:ilvl w:val="1"/>
          <w:numId w:val="29"/>
        </w:numPr>
        <w:jc w:val="left"/>
        <w:rPr>
          <w:rFonts w:ascii="Times New Roman" w:hAnsi="Times New Roman" w:cs="Times New Roman"/>
          <w:b/>
          <w:bCs/>
          <w:sz w:val="20"/>
          <w:szCs w:val="20"/>
          <w:lang w:val="en-US"/>
        </w:rPr>
      </w:pPr>
      <w:r w:rsidRPr="00FD45D5">
        <w:rPr>
          <w:rFonts w:ascii="Times New Roman" w:hAnsi="Times New Roman" w:cs="Times New Roman"/>
          <w:b/>
          <w:bCs/>
          <w:sz w:val="20"/>
          <w:szCs w:val="20"/>
          <w:lang w:val="en-US"/>
        </w:rPr>
        <w:t>Case 4: PUCCH repetition resource counting (38.213 clause 9.2.6)</w:t>
      </w:r>
    </w:p>
    <w:p w14:paraId="23D732BD" w14:textId="69B21C2F" w:rsidR="00CF7781" w:rsidRPr="00FD45D5" w:rsidRDefault="00CF7781" w:rsidP="00CF7781">
      <w:pPr>
        <w:pStyle w:val="ListParagraph"/>
        <w:numPr>
          <w:ilvl w:val="1"/>
          <w:numId w:val="29"/>
        </w:numPr>
        <w:jc w:val="left"/>
        <w:rPr>
          <w:rFonts w:ascii="Times New Roman" w:hAnsi="Times New Roman" w:cs="Times New Roman"/>
          <w:b/>
          <w:bCs/>
          <w:sz w:val="20"/>
          <w:szCs w:val="20"/>
          <w:lang w:val="en-US"/>
        </w:rPr>
      </w:pPr>
      <w:r w:rsidRPr="00FD45D5">
        <w:rPr>
          <w:rFonts w:ascii="Times New Roman" w:hAnsi="Times New Roman" w:cs="Times New Roman"/>
          <w:b/>
          <w:bCs/>
          <w:sz w:val="20"/>
          <w:szCs w:val="20"/>
          <w:lang w:val="en-US"/>
        </w:rPr>
        <w:t>Case 5: CG-PUSCH occasion validation (38.213 clause 19.1)</w:t>
      </w:r>
    </w:p>
    <w:p w14:paraId="366763D0" w14:textId="0F1F7006" w:rsidR="008B7228" w:rsidRPr="00FD45D5" w:rsidRDefault="00CE612C" w:rsidP="00CE612C">
      <w:pPr>
        <w:pStyle w:val="ListParagraph"/>
        <w:numPr>
          <w:ilvl w:val="0"/>
          <w:numId w:val="29"/>
        </w:numPr>
        <w:rPr>
          <w:b/>
          <w:bCs/>
          <w:sz w:val="20"/>
          <w:szCs w:val="20"/>
          <w:lang w:val="en-US"/>
        </w:rPr>
      </w:pPr>
      <w:r w:rsidRPr="00FD45D5">
        <w:rPr>
          <w:b/>
          <w:bCs/>
          <w:sz w:val="20"/>
          <w:szCs w:val="20"/>
          <w:lang w:val="en-US"/>
        </w:rPr>
        <w:t>FFS whether/how to update RAN1 specification(s) to capture the above determination rules.</w:t>
      </w:r>
    </w:p>
    <w:p w14:paraId="7D056196" w14:textId="77777777" w:rsidR="00CD0A98" w:rsidRPr="00CD0A98" w:rsidRDefault="00CD0A98" w:rsidP="00CD0A98">
      <w:pPr>
        <w:rPr>
          <w:b/>
          <w:bCs/>
          <w:lang w:val="en-US"/>
        </w:rPr>
      </w:pPr>
    </w:p>
    <w:p w14:paraId="376CF668" w14:textId="77777777" w:rsidR="008B7228" w:rsidRDefault="008E059C">
      <w:pPr>
        <w:pStyle w:val="Heading1"/>
        <w:numPr>
          <w:ilvl w:val="0"/>
          <w:numId w:val="0"/>
        </w:numPr>
        <w:ind w:left="1134" w:hanging="1134"/>
        <w:rPr>
          <w:lang w:val="en-US"/>
        </w:rPr>
      </w:pPr>
      <w:r>
        <w:rPr>
          <w:lang w:val="en-US"/>
        </w:rPr>
        <w:t>Issue #2: TDD UL validation in BWP without any SSB</w:t>
      </w:r>
    </w:p>
    <w:p w14:paraId="6A35D76F" w14:textId="77777777" w:rsidR="008B7228" w:rsidRDefault="008E059C">
      <w:pPr>
        <w:rPr>
          <w:lang w:val="en-US"/>
        </w:rPr>
      </w:pPr>
      <w:r>
        <w:rPr>
          <w:lang w:val="en-US"/>
        </w:rPr>
        <w:t>RAN1#112 and RAN1#112bis-e made the following conclusion and agreement regarding TDD UL validation in BWP without any SSB for RedCap UEs [</w:t>
      </w:r>
      <w:hyperlink r:id="rId41" w:history="1">
        <w:r>
          <w:rPr>
            <w:rStyle w:val="Hyperlink"/>
            <w:lang w:val="en-US"/>
          </w:rPr>
          <w:t>4</w:t>
        </w:r>
      </w:hyperlink>
      <w:r>
        <w:rPr>
          <w:lang w:val="en-US"/>
        </w:rPr>
        <w:t xml:space="preserve">, </w:t>
      </w:r>
      <w:hyperlink r:id="rId42" w:history="1">
        <w:r>
          <w:rPr>
            <w:rStyle w:val="Hyperlink"/>
            <w:lang w:val="en-US"/>
          </w:rPr>
          <w:t>5</w:t>
        </w:r>
      </w:hyperlink>
      <w:r>
        <w:rPr>
          <w:lang w:val="en-US"/>
        </w:rPr>
        <w:t>]:</w:t>
      </w:r>
    </w:p>
    <w:tbl>
      <w:tblPr>
        <w:tblStyle w:val="TableGrid"/>
        <w:tblW w:w="0" w:type="auto"/>
        <w:tblLook w:val="04A0" w:firstRow="1" w:lastRow="0" w:firstColumn="1" w:lastColumn="0" w:noHBand="0" w:noVBand="1"/>
      </w:tblPr>
      <w:tblGrid>
        <w:gridCol w:w="9630"/>
      </w:tblGrid>
      <w:tr w:rsidR="008B7228" w14:paraId="702352F7" w14:textId="77777777">
        <w:tc>
          <w:tcPr>
            <w:tcW w:w="9630" w:type="dxa"/>
          </w:tcPr>
          <w:p w14:paraId="2E96AD7E" w14:textId="77777777" w:rsidR="008B7228" w:rsidRDefault="008E059C">
            <w:pPr>
              <w:spacing w:after="0" w:line="240" w:lineRule="auto"/>
              <w:contextualSpacing/>
              <w:jc w:val="left"/>
              <w:rPr>
                <w:rFonts w:eastAsia="DengXian"/>
                <w:bCs/>
                <w:lang w:val="en-US" w:eastAsia="zh-CN"/>
              </w:rPr>
            </w:pPr>
            <w:r>
              <w:rPr>
                <w:rFonts w:eastAsia="DengXian"/>
                <w:bCs/>
                <w:lang w:val="en-US" w:eastAsia="zh-CN"/>
              </w:rPr>
              <w:t>Conclusion:</w:t>
            </w:r>
          </w:p>
          <w:p w14:paraId="658A9163" w14:textId="77777777" w:rsidR="008B7228" w:rsidRDefault="008E059C">
            <w:pPr>
              <w:spacing w:after="0" w:line="240" w:lineRule="auto"/>
              <w:contextualSpacing/>
              <w:jc w:val="left"/>
              <w:rPr>
                <w:rFonts w:eastAsia="DengXian"/>
                <w:bCs/>
                <w:lang w:val="en-US" w:eastAsia="zh-CN"/>
              </w:rPr>
            </w:pPr>
            <w:r>
              <w:rPr>
                <w:rFonts w:eastAsia="DengXian"/>
                <w:bCs/>
                <w:lang w:val="en-US" w:eastAsia="zh-CN"/>
              </w:rPr>
              <w:t>For TDD, RedCap UE in a BWP without any SSB should apply CD-SSB for determining the following in all RRC states:</w:t>
            </w:r>
          </w:p>
          <w:p w14:paraId="0FF88245" w14:textId="77777777" w:rsidR="008B7228" w:rsidRDefault="008E059C">
            <w:pPr>
              <w:numPr>
                <w:ilvl w:val="0"/>
                <w:numId w:val="16"/>
              </w:numPr>
              <w:spacing w:after="0" w:line="240" w:lineRule="auto"/>
              <w:contextualSpacing/>
              <w:jc w:val="left"/>
              <w:rPr>
                <w:rFonts w:eastAsia="DengXian"/>
                <w:bCs/>
                <w:lang w:val="en-US" w:eastAsia="zh-CN"/>
              </w:rPr>
            </w:pPr>
            <w:r>
              <w:rPr>
                <w:rFonts w:eastAsia="DengXian"/>
                <w:bCs/>
                <w:lang w:val="en-US" w:eastAsia="zh-CN"/>
              </w:rPr>
              <w:t>PRACH occasion validation (in Clause 8.1, TS</w:t>
            </w:r>
            <w:r>
              <w:rPr>
                <w:lang w:val="en-US"/>
              </w:rPr>
              <w:t>38.213</w:t>
            </w:r>
            <w:r>
              <w:rPr>
                <w:rFonts w:eastAsia="DengXian"/>
                <w:bCs/>
                <w:lang w:val="en-US" w:eastAsia="zh-CN"/>
              </w:rPr>
              <w:t>),</w:t>
            </w:r>
          </w:p>
          <w:p w14:paraId="4BAA5BD8" w14:textId="77777777" w:rsidR="008B7228" w:rsidRDefault="008E059C">
            <w:pPr>
              <w:numPr>
                <w:ilvl w:val="0"/>
                <w:numId w:val="16"/>
              </w:numPr>
              <w:spacing w:after="0" w:line="240" w:lineRule="auto"/>
              <w:contextualSpacing/>
              <w:jc w:val="left"/>
              <w:rPr>
                <w:rFonts w:eastAsia="DengXian"/>
                <w:bCs/>
                <w:lang w:val="en-US" w:eastAsia="zh-CN"/>
              </w:rPr>
            </w:pPr>
            <w:r>
              <w:rPr>
                <w:rFonts w:eastAsia="DengXian"/>
                <w:bCs/>
                <w:lang w:val="en-US" w:eastAsia="zh-CN"/>
              </w:rPr>
              <w:t>MsgA PUSCH occasion validation (in Clause 8.1A, TS</w:t>
            </w:r>
            <w:r>
              <w:rPr>
                <w:lang w:val="en-US"/>
              </w:rPr>
              <w:t>38.213</w:t>
            </w:r>
            <w:r>
              <w:rPr>
                <w:rFonts w:eastAsia="DengXian"/>
                <w:bCs/>
                <w:lang w:val="en-US" w:eastAsia="zh-CN"/>
              </w:rPr>
              <w:t>)</w:t>
            </w:r>
          </w:p>
          <w:p w14:paraId="619251F2" w14:textId="77777777" w:rsidR="008B7228" w:rsidRDefault="008E059C">
            <w:pPr>
              <w:spacing w:after="0" w:line="240" w:lineRule="auto"/>
              <w:contextualSpacing/>
              <w:jc w:val="left"/>
              <w:rPr>
                <w:rFonts w:eastAsia="DengXian"/>
                <w:bCs/>
                <w:lang w:val="en-US" w:eastAsia="zh-CN"/>
              </w:rPr>
            </w:pPr>
            <w:r>
              <w:rPr>
                <w:rFonts w:eastAsia="DengXian"/>
                <w:bCs/>
                <w:lang w:val="en-US" w:eastAsia="zh-CN"/>
              </w:rPr>
              <w:t>Note: No specification impact is expected.</w:t>
            </w:r>
          </w:p>
          <w:p w14:paraId="455EA102" w14:textId="77777777" w:rsidR="008B7228" w:rsidRDefault="008B7228">
            <w:pPr>
              <w:spacing w:after="0" w:line="240" w:lineRule="auto"/>
              <w:contextualSpacing/>
              <w:jc w:val="left"/>
              <w:rPr>
                <w:rFonts w:eastAsia="DengXian"/>
                <w:bCs/>
                <w:lang w:val="en-US" w:eastAsia="zh-CN"/>
              </w:rPr>
            </w:pPr>
          </w:p>
          <w:p w14:paraId="5A539960" w14:textId="77777777" w:rsidR="008B7228" w:rsidRDefault="008E059C">
            <w:pPr>
              <w:spacing w:after="0" w:line="240" w:lineRule="auto"/>
              <w:jc w:val="left"/>
              <w:rPr>
                <w:rFonts w:ascii="Calibri" w:eastAsia="Microsoft YaHei UI" w:hAnsi="Calibri" w:cs="Calibri"/>
                <w:color w:val="000000"/>
                <w:sz w:val="22"/>
                <w:szCs w:val="22"/>
                <w:highlight w:val="green"/>
                <w:lang w:val="en-US" w:eastAsia="zh-CN"/>
              </w:rPr>
            </w:pPr>
            <w:r>
              <w:rPr>
                <w:rFonts w:eastAsia="Microsoft YaHei UI" w:hint="eastAsia"/>
                <w:color w:val="000000"/>
                <w:highlight w:val="green"/>
                <w:shd w:val="clear" w:color="auto" w:fill="FFFF00"/>
                <w:lang w:val="en-US" w:eastAsia="zh-CN"/>
              </w:rPr>
              <w:t>Agreement</w:t>
            </w:r>
            <w:r>
              <w:rPr>
                <w:rFonts w:eastAsia="Microsoft YaHei UI"/>
                <w:color w:val="000000"/>
                <w:highlight w:val="green"/>
                <w:shd w:val="clear" w:color="auto" w:fill="FFFF00"/>
                <w:lang w:val="en-US" w:eastAsia="zh-CN"/>
              </w:rPr>
              <w:t>:</w:t>
            </w:r>
          </w:p>
          <w:p w14:paraId="542FD4EF" w14:textId="77777777" w:rsidR="008B7228" w:rsidRDefault="008E059C">
            <w:pPr>
              <w:numPr>
                <w:ilvl w:val="0"/>
                <w:numId w:val="17"/>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lastRenderedPageBreak/>
              <w:t>For TDD, RedCap UE in a BWP without any SSB should apply CD-SSB for determining the following in RRC_CONNECTED state:</w:t>
            </w:r>
          </w:p>
          <w:p w14:paraId="4A08C597" w14:textId="77777777" w:rsidR="008B7228" w:rsidRDefault="008E059C">
            <w:pPr>
              <w:numPr>
                <w:ilvl w:val="1"/>
                <w:numId w:val="17"/>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the </w:t>
            </w:r>
            <w:proofErr w:type="spellStart"/>
            <w:r>
              <w:rPr>
                <w:rFonts w:eastAsia="Microsoft YaHei UI" w:cs="Times"/>
                <w:i/>
                <w:iCs/>
                <w:color w:val="000000"/>
                <w:lang w:val="en-US" w:eastAsia="zh-CN"/>
              </w:rPr>
              <w:t>N_PUCCH^repeat</w:t>
            </w:r>
            <w:proofErr w:type="spellEnd"/>
            <w:r>
              <w:rPr>
                <w:rFonts w:eastAsia="Microsoft YaHei UI" w:cs="Times"/>
                <w:color w:val="000000"/>
                <w:lang w:val="en-US" w:eastAsia="zh-CN"/>
              </w:rPr>
              <w:t> slots for a PUCCH transmission (in Clause 9.2.6, TS</w:t>
            </w:r>
            <w:r>
              <w:rPr>
                <w:rFonts w:eastAsia="Microsoft YaHei UI"/>
                <w:color w:val="000000"/>
                <w:lang w:val="en-US" w:eastAsia="zh-CN"/>
              </w:rPr>
              <w:t>38.213</w:t>
            </w:r>
            <w:r>
              <w:rPr>
                <w:rFonts w:eastAsia="Microsoft YaHei UI" w:cs="Times"/>
                <w:color w:val="000000"/>
                <w:lang w:val="en-US" w:eastAsia="zh-CN"/>
              </w:rPr>
              <w:t>)</w:t>
            </w:r>
          </w:p>
          <w:p w14:paraId="4D9119DB" w14:textId="77777777" w:rsidR="008B7228" w:rsidRDefault="008E059C">
            <w:pPr>
              <w:numPr>
                <w:ilvl w:val="0"/>
                <w:numId w:val="17"/>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FFS: whether specification impact is needed</w:t>
            </w:r>
          </w:p>
          <w:p w14:paraId="5299C4E4" w14:textId="77777777" w:rsidR="008B7228" w:rsidRDefault="008B7228">
            <w:pPr>
              <w:spacing w:after="0" w:line="231" w:lineRule="atLeast"/>
              <w:jc w:val="left"/>
              <w:rPr>
                <w:rFonts w:ascii="Calibri" w:eastAsia="Microsoft YaHei UI" w:hAnsi="Calibri" w:cs="Calibri"/>
                <w:color w:val="000000"/>
                <w:sz w:val="22"/>
                <w:szCs w:val="22"/>
                <w:lang w:val="en-US" w:eastAsia="zh-CN"/>
              </w:rPr>
            </w:pPr>
          </w:p>
        </w:tc>
      </w:tr>
    </w:tbl>
    <w:p w14:paraId="1632BC67" w14:textId="77777777" w:rsidR="008B7228" w:rsidRDefault="008E059C">
      <w:pPr>
        <w:rPr>
          <w:lang w:val="en-US"/>
        </w:rPr>
      </w:pPr>
      <w:r>
        <w:rPr>
          <w:lang w:val="en-US"/>
        </w:rPr>
        <w:lastRenderedPageBreak/>
        <w:br/>
        <w:t>The following contributions to this meeting concern TDD UL validation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B7228" w14:paraId="3A39CE87" w14:textId="77777777">
        <w:trPr>
          <w:trHeight w:val="450"/>
        </w:trPr>
        <w:tc>
          <w:tcPr>
            <w:tcW w:w="704" w:type="dxa"/>
            <w:shd w:val="clear" w:color="auto" w:fill="FFFFFF"/>
            <w:tcMar>
              <w:top w:w="0" w:type="dxa"/>
              <w:left w:w="70" w:type="dxa"/>
              <w:bottom w:w="0" w:type="dxa"/>
              <w:right w:w="70" w:type="dxa"/>
            </w:tcMar>
          </w:tcPr>
          <w:p w14:paraId="337279D6" w14:textId="77777777" w:rsidR="008B7228" w:rsidRDefault="008E059C">
            <w:pPr>
              <w:jc w:val="left"/>
              <w:rPr>
                <w:color w:val="000000"/>
                <w:lang w:val="en-US"/>
              </w:rPr>
            </w:pPr>
            <w:r>
              <w:rPr>
                <w:color w:val="000000"/>
                <w:lang w:val="en-US"/>
              </w:rPr>
              <w:t>[11]</w:t>
            </w:r>
          </w:p>
        </w:tc>
        <w:tc>
          <w:tcPr>
            <w:tcW w:w="1456" w:type="dxa"/>
            <w:tcMar>
              <w:top w:w="0" w:type="dxa"/>
              <w:left w:w="70" w:type="dxa"/>
              <w:bottom w:w="0" w:type="dxa"/>
              <w:right w:w="70" w:type="dxa"/>
            </w:tcMar>
          </w:tcPr>
          <w:p w14:paraId="49B8C5FB" w14:textId="77777777" w:rsidR="008B7228" w:rsidRDefault="00C61E64">
            <w:pPr>
              <w:jc w:val="left"/>
              <w:rPr>
                <w:rStyle w:val="Hyperlink"/>
                <w:color w:val="0000FF"/>
              </w:rPr>
            </w:pPr>
            <w:hyperlink r:id="rId43" w:history="1">
              <w:r w:rsidR="008E059C">
                <w:rPr>
                  <w:rStyle w:val="Hyperlink"/>
                  <w:color w:val="0000FF"/>
                </w:rPr>
                <w:t>R1-2307451</w:t>
              </w:r>
            </w:hyperlink>
            <w:r w:rsidR="008E059C">
              <w:br/>
              <w:t>(Section 2.2)</w:t>
            </w:r>
          </w:p>
        </w:tc>
        <w:tc>
          <w:tcPr>
            <w:tcW w:w="4920" w:type="dxa"/>
            <w:tcMar>
              <w:top w:w="0" w:type="dxa"/>
              <w:left w:w="70" w:type="dxa"/>
              <w:bottom w:w="0" w:type="dxa"/>
              <w:right w:w="70" w:type="dxa"/>
            </w:tcMar>
          </w:tcPr>
          <w:p w14:paraId="509013B6" w14:textId="77777777" w:rsidR="008B7228" w:rsidRDefault="008E059C">
            <w:pPr>
              <w:jc w:val="left"/>
            </w:pPr>
            <w:r>
              <w:t>Discussion on remaining issues for RedCap</w:t>
            </w:r>
          </w:p>
        </w:tc>
        <w:tc>
          <w:tcPr>
            <w:tcW w:w="2550" w:type="dxa"/>
            <w:tcMar>
              <w:top w:w="0" w:type="dxa"/>
              <w:left w:w="70" w:type="dxa"/>
              <w:bottom w:w="0" w:type="dxa"/>
              <w:right w:w="70" w:type="dxa"/>
            </w:tcMar>
          </w:tcPr>
          <w:p w14:paraId="42510BAD" w14:textId="77777777" w:rsidR="008B7228" w:rsidRDefault="008E059C">
            <w:pPr>
              <w:jc w:val="left"/>
              <w:rPr>
                <w:lang w:val="en-US"/>
              </w:rPr>
            </w:pPr>
            <w:r>
              <w:t>NTT DOCOMO, INC.</w:t>
            </w:r>
          </w:p>
        </w:tc>
      </w:tr>
      <w:tr w:rsidR="008B7228" w14:paraId="1ECDCFA5" w14:textId="77777777">
        <w:trPr>
          <w:trHeight w:val="450"/>
        </w:trPr>
        <w:tc>
          <w:tcPr>
            <w:tcW w:w="704" w:type="dxa"/>
            <w:shd w:val="clear" w:color="auto" w:fill="FFFFFF"/>
            <w:tcMar>
              <w:top w:w="0" w:type="dxa"/>
              <w:left w:w="70" w:type="dxa"/>
              <w:bottom w:w="0" w:type="dxa"/>
              <w:right w:w="70" w:type="dxa"/>
            </w:tcMar>
          </w:tcPr>
          <w:p w14:paraId="56B4F359" w14:textId="77777777" w:rsidR="008B7228" w:rsidRDefault="008E059C">
            <w:pPr>
              <w:jc w:val="left"/>
              <w:rPr>
                <w:color w:val="000000"/>
                <w:lang w:val="en-US"/>
              </w:rPr>
            </w:pPr>
            <w:r>
              <w:rPr>
                <w:color w:val="000000"/>
                <w:lang w:val="en-US"/>
              </w:rPr>
              <w:t>[14]</w:t>
            </w:r>
          </w:p>
        </w:tc>
        <w:tc>
          <w:tcPr>
            <w:tcW w:w="1456" w:type="dxa"/>
            <w:tcMar>
              <w:top w:w="0" w:type="dxa"/>
              <w:left w:w="70" w:type="dxa"/>
              <w:bottom w:w="0" w:type="dxa"/>
              <w:right w:w="70" w:type="dxa"/>
            </w:tcMar>
          </w:tcPr>
          <w:p w14:paraId="76E88328" w14:textId="77777777" w:rsidR="008B7228" w:rsidRDefault="00C61E64">
            <w:pPr>
              <w:jc w:val="left"/>
            </w:pPr>
            <w:hyperlink r:id="rId44" w:history="1">
              <w:r w:rsidR="008E059C">
                <w:rPr>
                  <w:rStyle w:val="Hyperlink"/>
                  <w:color w:val="0000FF"/>
                </w:rPr>
                <w:t>R1-2308126</w:t>
              </w:r>
            </w:hyperlink>
            <w:r w:rsidR="008E059C">
              <w:br/>
              <w:t>(Issue 1.1)</w:t>
            </w:r>
          </w:p>
        </w:tc>
        <w:tc>
          <w:tcPr>
            <w:tcW w:w="4920" w:type="dxa"/>
            <w:tcMar>
              <w:top w:w="0" w:type="dxa"/>
              <w:left w:w="70" w:type="dxa"/>
              <w:bottom w:w="0" w:type="dxa"/>
              <w:right w:w="70" w:type="dxa"/>
            </w:tcMar>
          </w:tcPr>
          <w:p w14:paraId="50FC8FF7" w14:textId="77777777" w:rsidR="008B7228" w:rsidRDefault="008E059C">
            <w:pPr>
              <w:jc w:val="left"/>
            </w:pPr>
            <w:r>
              <w:t>Maintenance issues for Rel-17 NR RedCap</w:t>
            </w:r>
          </w:p>
        </w:tc>
        <w:tc>
          <w:tcPr>
            <w:tcW w:w="2550" w:type="dxa"/>
            <w:tcMar>
              <w:top w:w="0" w:type="dxa"/>
              <w:left w:w="70" w:type="dxa"/>
              <w:bottom w:w="0" w:type="dxa"/>
              <w:right w:w="70" w:type="dxa"/>
            </w:tcMar>
          </w:tcPr>
          <w:p w14:paraId="042BC915" w14:textId="77777777" w:rsidR="008B7228" w:rsidRDefault="008E059C">
            <w:pPr>
              <w:jc w:val="left"/>
            </w:pPr>
            <w:r>
              <w:t>Ericsson</w:t>
            </w:r>
          </w:p>
        </w:tc>
      </w:tr>
    </w:tbl>
    <w:p w14:paraId="58A3BC70" w14:textId="77777777" w:rsidR="008B7228" w:rsidRDefault="008E059C">
      <w:r>
        <w:br/>
        <w:t>Contribution [11] has the following proposal:</w:t>
      </w:r>
    </w:p>
    <w:p w14:paraId="1C810A2D" w14:textId="77777777" w:rsidR="008B7228" w:rsidRDefault="008E059C">
      <w:pPr>
        <w:pStyle w:val="ListParagraph"/>
        <w:numPr>
          <w:ilvl w:val="0"/>
          <w:numId w:val="18"/>
        </w:numPr>
        <w:jc w:val="left"/>
        <w:rPr>
          <w:sz w:val="20"/>
          <w:szCs w:val="22"/>
          <w:lang w:val="en-US"/>
        </w:rPr>
      </w:pPr>
      <w:r>
        <w:rPr>
          <w:sz w:val="20"/>
          <w:szCs w:val="22"/>
          <w:lang w:val="en-US"/>
        </w:rPr>
        <w:t>Proposal 6: No specification impact is required for the following agreement:</w:t>
      </w:r>
    </w:p>
    <w:p w14:paraId="1D7032FF" w14:textId="77777777" w:rsidR="008B7228" w:rsidRDefault="008E059C">
      <w:pPr>
        <w:pStyle w:val="ListParagraph"/>
        <w:numPr>
          <w:ilvl w:val="1"/>
          <w:numId w:val="18"/>
        </w:numPr>
        <w:jc w:val="left"/>
        <w:rPr>
          <w:sz w:val="20"/>
          <w:szCs w:val="22"/>
          <w:lang w:val="en-US"/>
        </w:rPr>
      </w:pPr>
      <w:r>
        <w:rPr>
          <w:sz w:val="20"/>
          <w:szCs w:val="22"/>
          <w:lang w:val="en-US"/>
        </w:rPr>
        <w:t>For TDD, RedCap UE in a BWP without any SSB should apply CD-SSB for determining the following in RRC_CONNECTED state:</w:t>
      </w:r>
    </w:p>
    <w:p w14:paraId="74612186" w14:textId="77777777" w:rsidR="008B7228" w:rsidRDefault="008E059C">
      <w:pPr>
        <w:pStyle w:val="ListParagraph"/>
        <w:numPr>
          <w:ilvl w:val="2"/>
          <w:numId w:val="18"/>
        </w:numPr>
        <w:jc w:val="left"/>
        <w:rPr>
          <w:sz w:val="20"/>
          <w:szCs w:val="22"/>
          <w:lang w:val="en-US"/>
        </w:rPr>
      </w:pPr>
      <w:r>
        <w:rPr>
          <w:sz w:val="20"/>
          <w:szCs w:val="22"/>
          <w:lang w:val="en-US"/>
        </w:rPr>
        <w:t xml:space="preserve">the </w:t>
      </w:r>
      <w:proofErr w:type="spellStart"/>
      <w:r>
        <w:rPr>
          <w:i/>
          <w:iCs/>
          <w:sz w:val="20"/>
          <w:szCs w:val="22"/>
          <w:lang w:val="en-US"/>
        </w:rPr>
        <w:t>N_PUCCH^repeat</w:t>
      </w:r>
      <w:proofErr w:type="spellEnd"/>
      <w:r>
        <w:rPr>
          <w:sz w:val="20"/>
          <w:szCs w:val="22"/>
          <w:lang w:val="en-US"/>
        </w:rPr>
        <w:t xml:space="preserve"> slots for a PUCCH transmission (in Clause 9.2.6, TS38.213)</w:t>
      </w:r>
    </w:p>
    <w:p w14:paraId="4D4FF70F" w14:textId="77777777" w:rsidR="008B7228" w:rsidRDefault="008E059C">
      <w:r>
        <w:t>Contribution [14] has the following proposal:</w:t>
      </w:r>
    </w:p>
    <w:p w14:paraId="0FC5CB26" w14:textId="77777777" w:rsidR="008B7228" w:rsidRDefault="008E059C">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1: Make a similar conclusion for Msg3 PUSCH repetition as for PRACH, MsgA PUSCH, and PUCCH repetition:</w:t>
      </w:r>
    </w:p>
    <w:p w14:paraId="320F3C55" w14:textId="77777777" w:rsidR="008B7228" w:rsidRDefault="008E059C">
      <w:pPr>
        <w:pStyle w:val="ListParagraph"/>
        <w:numPr>
          <w:ilvl w:val="1"/>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For TDD, RedCap UE in a BWP without any SSB should apply CD-SSB for determining the following in all RRC states:</w:t>
      </w:r>
    </w:p>
    <w:p w14:paraId="0D8A6651" w14:textId="77777777" w:rsidR="008B7228" w:rsidRDefault="008E059C">
      <w:pPr>
        <w:pStyle w:val="ListParagraph"/>
        <w:numPr>
          <w:ilvl w:val="2"/>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Msg3 PUSCH repetition resource validation (in Clause 8.3, TS 38.213)</w:t>
      </w:r>
    </w:p>
    <w:p w14:paraId="1183F850" w14:textId="77777777" w:rsidR="008B7228" w:rsidRDefault="008E059C">
      <w:pPr>
        <w:pStyle w:val="ListParagraph"/>
        <w:numPr>
          <w:ilvl w:val="1"/>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Note: No specification impact is expected.</w:t>
      </w:r>
    </w:p>
    <w:p w14:paraId="0ED9C219" w14:textId="77777777" w:rsidR="008B7228" w:rsidRDefault="008E059C">
      <w:pPr>
        <w:jc w:val="left"/>
        <w:rPr>
          <w:lang w:val="en-US"/>
        </w:rPr>
      </w:pPr>
      <w:r>
        <w:rPr>
          <w:lang w:val="en-US"/>
        </w:rPr>
        <w:t>For further background information and discussion, please refer to Issue #2 in the RAN1#112bis-e FLS [</w:t>
      </w:r>
      <w:hyperlink r:id="rId45" w:history="1">
        <w:r>
          <w:rPr>
            <w:rStyle w:val="Hyperlink"/>
            <w:lang w:val="en-US"/>
          </w:rPr>
          <w:t>3</w:t>
        </w:r>
      </w:hyperlink>
      <w:r>
        <w:rPr>
          <w:lang w:val="en-US"/>
        </w:rPr>
        <w:t>].</w:t>
      </w:r>
    </w:p>
    <w:p w14:paraId="52F7F2ED" w14:textId="007A4E0A" w:rsidR="008B7228" w:rsidRDefault="008E059C">
      <w:pPr>
        <w:rPr>
          <w:b/>
          <w:bCs/>
          <w:lang w:val="en-US"/>
        </w:rPr>
      </w:pPr>
      <w:r w:rsidRPr="00F816BA">
        <w:rPr>
          <w:b/>
          <w:highlight w:val="lightGray"/>
          <w:lang w:val="en-US"/>
        </w:rPr>
        <w:t xml:space="preserve">FL1 </w:t>
      </w:r>
      <w:r w:rsidR="00F816BA" w:rsidRPr="00F816BA">
        <w:rPr>
          <w:b/>
          <w:highlight w:val="lightGray"/>
          <w:lang w:val="en-US"/>
        </w:rPr>
        <w:t xml:space="preserve">Low Priority </w:t>
      </w:r>
      <w:r w:rsidRPr="00F816BA">
        <w:rPr>
          <w:b/>
          <w:highlight w:val="lightGray"/>
          <w:lang w:val="en-US"/>
        </w:rPr>
        <w:t>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B7228" w14:paraId="11B17AE3" w14:textId="77777777">
        <w:tc>
          <w:tcPr>
            <w:tcW w:w="1479" w:type="dxa"/>
            <w:shd w:val="clear" w:color="auto" w:fill="D9D9D9" w:themeFill="background1" w:themeFillShade="D9"/>
          </w:tcPr>
          <w:p w14:paraId="0D2F50A2"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6B3504DB" w14:textId="77777777" w:rsidR="008B7228" w:rsidRDefault="008E059C">
            <w:pPr>
              <w:jc w:val="left"/>
              <w:rPr>
                <w:b/>
                <w:bCs/>
                <w:lang w:val="en-US"/>
              </w:rPr>
            </w:pPr>
            <w:r>
              <w:rPr>
                <w:b/>
                <w:bCs/>
                <w:lang w:val="en-US"/>
              </w:rPr>
              <w:t>Priority</w:t>
            </w:r>
          </w:p>
        </w:tc>
        <w:tc>
          <w:tcPr>
            <w:tcW w:w="6780" w:type="dxa"/>
            <w:shd w:val="clear" w:color="auto" w:fill="D9D9D9" w:themeFill="background1" w:themeFillShade="D9"/>
          </w:tcPr>
          <w:p w14:paraId="6C0833A0" w14:textId="77777777" w:rsidR="008B7228" w:rsidRDefault="008E059C">
            <w:pPr>
              <w:jc w:val="left"/>
              <w:rPr>
                <w:b/>
                <w:bCs/>
                <w:lang w:val="en-US"/>
              </w:rPr>
            </w:pPr>
            <w:r>
              <w:rPr>
                <w:b/>
                <w:bCs/>
                <w:lang w:val="en-US"/>
              </w:rPr>
              <w:t>Comments</w:t>
            </w:r>
          </w:p>
        </w:tc>
      </w:tr>
      <w:tr w:rsidR="008B7228" w14:paraId="7B0BA6BE" w14:textId="77777777">
        <w:trPr>
          <w:trHeight w:val="90"/>
        </w:trPr>
        <w:tc>
          <w:tcPr>
            <w:tcW w:w="1479" w:type="dxa"/>
          </w:tcPr>
          <w:p w14:paraId="60C41062"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56919"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368DDAB2" w14:textId="77777777" w:rsidR="008B7228" w:rsidRDefault="008E059C">
            <w:pPr>
              <w:jc w:val="left"/>
              <w:rPr>
                <w:rFonts w:eastAsiaTheme="minorEastAsia"/>
                <w:lang w:val="en-US" w:eastAsia="zh-CN"/>
              </w:rPr>
            </w:pPr>
            <w:r>
              <w:rPr>
                <w:rFonts w:eastAsiaTheme="minorEastAsia"/>
                <w:lang w:val="en-US" w:eastAsia="zh-CN"/>
              </w:rPr>
              <w:t xml:space="preserve">No spec change is the outcome of no resolution for the FFS. </w:t>
            </w:r>
          </w:p>
        </w:tc>
      </w:tr>
      <w:tr w:rsidR="008B7228" w14:paraId="0020DE75" w14:textId="77777777">
        <w:tc>
          <w:tcPr>
            <w:tcW w:w="1479" w:type="dxa"/>
          </w:tcPr>
          <w:p w14:paraId="0908BD30"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2F4E9F26" w14:textId="77777777" w:rsidR="008B7228" w:rsidRDefault="008E059C">
            <w:pPr>
              <w:tabs>
                <w:tab w:val="left" w:pos="551"/>
              </w:tabs>
              <w:jc w:val="left"/>
              <w:rPr>
                <w:rFonts w:eastAsiaTheme="minorEastAsia"/>
                <w:lang w:val="en-US" w:eastAsia="zh-CN"/>
              </w:rPr>
            </w:pPr>
            <w:r>
              <w:rPr>
                <w:rFonts w:eastAsiaTheme="minorEastAsia"/>
                <w:lang w:val="en-US" w:eastAsia="zh-CN"/>
              </w:rPr>
              <w:t>M/H</w:t>
            </w:r>
          </w:p>
        </w:tc>
        <w:tc>
          <w:tcPr>
            <w:tcW w:w="6780" w:type="dxa"/>
          </w:tcPr>
          <w:p w14:paraId="763C3DEF" w14:textId="77777777" w:rsidR="008B7228" w:rsidRDefault="008E059C">
            <w:pPr>
              <w:jc w:val="left"/>
              <w:rPr>
                <w:rFonts w:eastAsiaTheme="minorEastAsia"/>
                <w:lang w:val="en-US" w:eastAsia="zh-CN"/>
              </w:rPr>
            </w:pPr>
            <w:r>
              <w:rPr>
                <w:rFonts w:eastAsiaTheme="minorEastAsia"/>
                <w:lang w:val="en-US" w:eastAsia="zh-CN"/>
              </w:rPr>
              <w:t>It would be good to clarify that a RedCap UE shall follow the same rule for UL resource validation/counting.</w:t>
            </w:r>
          </w:p>
        </w:tc>
      </w:tr>
      <w:tr w:rsidR="008B7228" w14:paraId="6A77830E" w14:textId="77777777">
        <w:tc>
          <w:tcPr>
            <w:tcW w:w="1479" w:type="dxa"/>
          </w:tcPr>
          <w:p w14:paraId="0802DFE3"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7153AF7A"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327FC363" w14:textId="77777777" w:rsidR="008B7228" w:rsidRDefault="008B7228">
            <w:pPr>
              <w:jc w:val="left"/>
              <w:rPr>
                <w:rFonts w:eastAsiaTheme="minorEastAsia"/>
                <w:lang w:val="en-US" w:eastAsia="zh-CN"/>
              </w:rPr>
            </w:pPr>
          </w:p>
        </w:tc>
      </w:tr>
      <w:tr w:rsidR="008B7228" w14:paraId="687C2E6D" w14:textId="77777777">
        <w:tc>
          <w:tcPr>
            <w:tcW w:w="1479" w:type="dxa"/>
          </w:tcPr>
          <w:p w14:paraId="05EBA4FA"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3C24CC15"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AB6237C" w14:textId="77777777" w:rsidR="008B7228" w:rsidRDefault="008B7228">
            <w:pPr>
              <w:jc w:val="left"/>
              <w:rPr>
                <w:rFonts w:eastAsiaTheme="minorEastAsia"/>
                <w:lang w:val="en-US" w:eastAsia="zh-CN"/>
              </w:rPr>
            </w:pPr>
          </w:p>
        </w:tc>
      </w:tr>
      <w:tr w:rsidR="008E059C" w14:paraId="6D174FB1" w14:textId="77777777">
        <w:tc>
          <w:tcPr>
            <w:tcW w:w="1479" w:type="dxa"/>
          </w:tcPr>
          <w:p w14:paraId="01483962" w14:textId="26A2E6CB"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CE12D5" w14:textId="527CC57F" w:rsidR="008E059C" w:rsidRDefault="008E059C" w:rsidP="008E059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5EB551FD" w14:textId="17B18B7B" w:rsidR="008E059C" w:rsidRDefault="008E059C" w:rsidP="008E059C">
            <w:pPr>
              <w:jc w:val="left"/>
              <w:rPr>
                <w:rFonts w:eastAsiaTheme="minorEastAsia"/>
                <w:lang w:val="en-US" w:eastAsia="zh-CN"/>
              </w:rPr>
            </w:pPr>
            <w:r>
              <w:rPr>
                <w:rFonts w:eastAsia="Yu Mincho"/>
                <w:lang w:val="en-US" w:eastAsia="ja-JP"/>
              </w:rPr>
              <w:t>It is captured as FFS in the agreement. If the current spec is clear enough among companies to apply only CD-SSB, no spec change is required.</w:t>
            </w:r>
          </w:p>
        </w:tc>
      </w:tr>
      <w:tr w:rsidR="00C72CCB" w14:paraId="44B46EA2" w14:textId="77777777">
        <w:tc>
          <w:tcPr>
            <w:tcW w:w="1479" w:type="dxa"/>
          </w:tcPr>
          <w:p w14:paraId="132D9ED0" w14:textId="63906F80"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5832475D" w14:textId="37126C6C" w:rsidR="00C72CCB" w:rsidRDefault="00C72CCB" w:rsidP="008E059C">
            <w:pPr>
              <w:tabs>
                <w:tab w:val="left" w:pos="551"/>
              </w:tabs>
              <w:jc w:val="left"/>
              <w:rPr>
                <w:rFonts w:eastAsia="Yu Mincho"/>
                <w:lang w:val="en-US" w:eastAsia="ja-JP"/>
              </w:rPr>
            </w:pPr>
            <w:r>
              <w:rPr>
                <w:rFonts w:eastAsia="Yu Mincho"/>
                <w:lang w:val="en-US" w:eastAsia="ja-JP"/>
              </w:rPr>
              <w:t>L</w:t>
            </w:r>
          </w:p>
        </w:tc>
        <w:tc>
          <w:tcPr>
            <w:tcW w:w="6780" w:type="dxa"/>
          </w:tcPr>
          <w:p w14:paraId="1BE8954D" w14:textId="77777777" w:rsidR="00C72CCB" w:rsidRDefault="00C72CCB" w:rsidP="008E059C">
            <w:pPr>
              <w:jc w:val="left"/>
              <w:rPr>
                <w:rFonts w:eastAsia="Yu Mincho"/>
                <w:lang w:val="en-US" w:eastAsia="ja-JP"/>
              </w:rPr>
            </w:pPr>
          </w:p>
        </w:tc>
      </w:tr>
      <w:tr w:rsidR="000D4C77" w14:paraId="53014F83" w14:textId="77777777">
        <w:tc>
          <w:tcPr>
            <w:tcW w:w="1479" w:type="dxa"/>
          </w:tcPr>
          <w:p w14:paraId="24B294F0" w14:textId="3072CE73" w:rsidR="000D4C77" w:rsidRDefault="000D4C77" w:rsidP="000D4C77">
            <w:pPr>
              <w:jc w:val="left"/>
              <w:rPr>
                <w:rFonts w:eastAsia="Yu Mincho"/>
                <w:lang w:val="en-US" w:eastAsia="ja-JP"/>
              </w:rPr>
            </w:pPr>
            <w:r>
              <w:rPr>
                <w:rFonts w:eastAsiaTheme="minorEastAsia"/>
                <w:lang w:val="en-US" w:eastAsia="zh-CN"/>
              </w:rPr>
              <w:t xml:space="preserve">Ericsson </w:t>
            </w:r>
          </w:p>
        </w:tc>
        <w:tc>
          <w:tcPr>
            <w:tcW w:w="1372" w:type="dxa"/>
          </w:tcPr>
          <w:p w14:paraId="720886A3" w14:textId="3F66DD28" w:rsidR="000D4C77" w:rsidRDefault="000D4C77" w:rsidP="000D4C77">
            <w:pPr>
              <w:tabs>
                <w:tab w:val="left" w:pos="551"/>
              </w:tabs>
              <w:jc w:val="left"/>
              <w:rPr>
                <w:rFonts w:eastAsia="Yu Mincho"/>
                <w:lang w:val="en-US" w:eastAsia="ja-JP"/>
              </w:rPr>
            </w:pPr>
            <w:r>
              <w:rPr>
                <w:rFonts w:eastAsiaTheme="minorEastAsia"/>
                <w:lang w:val="en-US" w:eastAsia="zh-CN"/>
              </w:rPr>
              <w:t>L</w:t>
            </w:r>
          </w:p>
        </w:tc>
        <w:tc>
          <w:tcPr>
            <w:tcW w:w="6780" w:type="dxa"/>
          </w:tcPr>
          <w:p w14:paraId="4C22180C" w14:textId="683F1707" w:rsidR="000D4C77" w:rsidRDefault="000D4C77" w:rsidP="000D4C77">
            <w:pPr>
              <w:jc w:val="left"/>
              <w:rPr>
                <w:rFonts w:eastAsia="Yu Mincho"/>
                <w:lang w:val="en-US" w:eastAsia="ja-JP"/>
              </w:rPr>
            </w:pPr>
            <w:r>
              <w:rPr>
                <w:rFonts w:eastAsiaTheme="minorEastAsia"/>
                <w:lang w:val="en-US" w:eastAsia="zh-CN"/>
              </w:rPr>
              <w:t>We do not expect any spec change</w:t>
            </w:r>
          </w:p>
        </w:tc>
      </w:tr>
      <w:tr w:rsidR="00FB00E0" w14:paraId="660285E0" w14:textId="77777777">
        <w:tc>
          <w:tcPr>
            <w:tcW w:w="1479" w:type="dxa"/>
          </w:tcPr>
          <w:p w14:paraId="67C523E2" w14:textId="29C82DD9" w:rsidR="00FB00E0" w:rsidRPr="00FB00E0" w:rsidRDefault="00FB00E0" w:rsidP="000D4C7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0FE8B31" w14:textId="7F93A802" w:rsidR="00FB00E0" w:rsidRPr="00FB00E0" w:rsidRDefault="00FB00E0" w:rsidP="000D4C77">
            <w:pPr>
              <w:tabs>
                <w:tab w:val="left" w:pos="551"/>
              </w:tabs>
              <w:jc w:val="left"/>
              <w:rPr>
                <w:rFonts w:eastAsia="Yu Mincho"/>
                <w:lang w:val="en-US" w:eastAsia="ja-JP"/>
              </w:rPr>
            </w:pPr>
            <w:r>
              <w:rPr>
                <w:rFonts w:eastAsia="Yu Mincho" w:hint="eastAsia"/>
                <w:lang w:val="en-US" w:eastAsia="ja-JP"/>
              </w:rPr>
              <w:t>L</w:t>
            </w:r>
          </w:p>
        </w:tc>
        <w:tc>
          <w:tcPr>
            <w:tcW w:w="6780" w:type="dxa"/>
          </w:tcPr>
          <w:p w14:paraId="102E9478" w14:textId="77777777" w:rsidR="00FB00E0" w:rsidRDefault="00FB00E0" w:rsidP="000D4C77">
            <w:pPr>
              <w:jc w:val="left"/>
              <w:rPr>
                <w:rFonts w:eastAsiaTheme="minorEastAsia"/>
                <w:lang w:val="en-US" w:eastAsia="zh-CN"/>
              </w:rPr>
            </w:pPr>
          </w:p>
        </w:tc>
      </w:tr>
      <w:tr w:rsidR="00160B8D" w14:paraId="113B80BF" w14:textId="77777777" w:rsidTr="00184CD2">
        <w:tc>
          <w:tcPr>
            <w:tcW w:w="1479" w:type="dxa"/>
          </w:tcPr>
          <w:p w14:paraId="40C7F59A" w14:textId="77777777" w:rsidR="00160B8D" w:rsidRDefault="00160B8D" w:rsidP="00184CD2">
            <w:pPr>
              <w:jc w:val="left"/>
              <w:rPr>
                <w:rFonts w:eastAsia="Yu Mincho"/>
                <w:lang w:val="en-US" w:eastAsia="ja-JP"/>
              </w:rPr>
            </w:pPr>
            <w:r>
              <w:rPr>
                <w:rFonts w:eastAsia="Yu Mincho"/>
                <w:lang w:val="en-US" w:eastAsia="ja-JP"/>
              </w:rPr>
              <w:t>FL2</w:t>
            </w:r>
          </w:p>
        </w:tc>
        <w:tc>
          <w:tcPr>
            <w:tcW w:w="8152" w:type="dxa"/>
            <w:gridSpan w:val="2"/>
          </w:tcPr>
          <w:p w14:paraId="5225DA7B" w14:textId="479C58AA" w:rsidR="00160B8D" w:rsidRDefault="00160B8D" w:rsidP="00184CD2">
            <w:pPr>
              <w:jc w:val="left"/>
              <w:rPr>
                <w:rFonts w:eastAsiaTheme="minorEastAsia"/>
                <w:lang w:val="en-US" w:eastAsia="zh-CN"/>
              </w:rPr>
            </w:pPr>
            <w:r>
              <w:rPr>
                <w:rFonts w:eastAsiaTheme="minorEastAsia"/>
                <w:lang w:val="en-US" w:eastAsia="zh-CN"/>
              </w:rPr>
              <w:t xml:space="preserve">Based on the responses received so far, this issue has been marked as </w:t>
            </w:r>
            <w:r w:rsidRPr="00160B8D">
              <w:rPr>
                <w:rFonts w:eastAsiaTheme="minorEastAsia"/>
                <w:highlight w:val="lightGray"/>
                <w:lang w:val="en-US" w:eastAsia="zh-CN"/>
              </w:rPr>
              <w:t>Low Priority</w:t>
            </w:r>
            <w:r w:rsidR="006F5E00">
              <w:rPr>
                <w:rFonts w:eastAsiaTheme="minorEastAsia"/>
                <w:lang w:val="en-US" w:eastAsia="zh-CN"/>
              </w:rPr>
              <w:t xml:space="preserve"> for this meeting.</w:t>
            </w:r>
            <w:r>
              <w:rPr>
                <w:rFonts w:eastAsiaTheme="minorEastAsia"/>
                <w:lang w:val="en-US" w:eastAsia="zh-CN"/>
              </w:rPr>
              <w:t xml:space="preserve"> Companies are invited to provide further comments if needed.</w:t>
            </w:r>
          </w:p>
        </w:tc>
      </w:tr>
      <w:tr w:rsidR="0059797E" w14:paraId="6A1513B8" w14:textId="77777777" w:rsidTr="00184CD2">
        <w:tc>
          <w:tcPr>
            <w:tcW w:w="1479" w:type="dxa"/>
          </w:tcPr>
          <w:p w14:paraId="32C6CD9E" w14:textId="3F54B40C" w:rsidR="0059797E" w:rsidRDefault="0059797E" w:rsidP="0059797E">
            <w:pPr>
              <w:jc w:val="left"/>
              <w:rPr>
                <w:rFonts w:eastAsia="Yu Mincho"/>
                <w:lang w:val="en-US" w:eastAsia="ja-JP"/>
              </w:rPr>
            </w:pPr>
            <w:r>
              <w:rPr>
                <w:rFonts w:eastAsiaTheme="minorEastAsia"/>
                <w:lang w:val="en-US" w:eastAsia="zh-CN"/>
              </w:rPr>
              <w:t>Xiaomi</w:t>
            </w:r>
          </w:p>
        </w:tc>
        <w:tc>
          <w:tcPr>
            <w:tcW w:w="1372" w:type="dxa"/>
          </w:tcPr>
          <w:p w14:paraId="0FCB0303" w14:textId="2C58C237" w:rsidR="0059797E" w:rsidRDefault="0059797E" w:rsidP="0059797E">
            <w:pPr>
              <w:tabs>
                <w:tab w:val="left" w:pos="551"/>
              </w:tabs>
              <w:jc w:val="left"/>
              <w:rPr>
                <w:rFonts w:eastAsia="Yu Mincho"/>
                <w:lang w:val="en-US" w:eastAsia="ja-JP"/>
              </w:rPr>
            </w:pPr>
            <w:r>
              <w:rPr>
                <w:rFonts w:eastAsiaTheme="minorEastAsia" w:hint="eastAsia"/>
                <w:lang w:val="en-US" w:eastAsia="zh-CN"/>
              </w:rPr>
              <w:t>L</w:t>
            </w:r>
          </w:p>
        </w:tc>
        <w:tc>
          <w:tcPr>
            <w:tcW w:w="6780" w:type="dxa"/>
          </w:tcPr>
          <w:p w14:paraId="7A3F510B" w14:textId="641F8754" w:rsidR="0059797E" w:rsidRDefault="0059797E" w:rsidP="0059797E">
            <w:pPr>
              <w:jc w:val="left"/>
              <w:rPr>
                <w:rFonts w:eastAsiaTheme="minorEastAsia"/>
                <w:lang w:val="en-US" w:eastAsia="zh-CN"/>
              </w:rPr>
            </w:pPr>
          </w:p>
        </w:tc>
      </w:tr>
    </w:tbl>
    <w:p w14:paraId="7F0DF864" w14:textId="77777777" w:rsidR="008B7228" w:rsidRPr="00160B8D" w:rsidRDefault="008B7228">
      <w:pPr>
        <w:rPr>
          <w:szCs w:val="22"/>
          <w:lang w:val="en-US"/>
        </w:rPr>
      </w:pPr>
    </w:p>
    <w:p w14:paraId="55FF0AA4" w14:textId="77777777" w:rsidR="008B7228" w:rsidRDefault="008E059C">
      <w:pPr>
        <w:pStyle w:val="Heading1"/>
        <w:numPr>
          <w:ilvl w:val="0"/>
          <w:numId w:val="0"/>
        </w:numPr>
        <w:ind w:left="1134" w:hanging="1134"/>
        <w:rPr>
          <w:lang w:val="en-US"/>
        </w:rPr>
      </w:pPr>
      <w:r>
        <w:rPr>
          <w:lang w:val="en-US"/>
        </w:rPr>
        <w:t>Issue #3: SDT operation in BWP with NCD-SSB</w:t>
      </w:r>
    </w:p>
    <w:p w14:paraId="3448083A" w14:textId="77777777" w:rsidR="008B7228" w:rsidRDefault="008E059C">
      <w:pPr>
        <w:rPr>
          <w:lang w:val="en-US"/>
        </w:rPr>
      </w:pPr>
      <w:r>
        <w:rPr>
          <w:lang w:val="en-US"/>
        </w:rPr>
        <w:t>RAN1#112bis-e discussed SDT operation with NCD-SSB for RedCap UEs [</w:t>
      </w:r>
      <w:hyperlink r:id="rId46" w:history="1">
        <w:r>
          <w:rPr>
            <w:rStyle w:val="Hyperlink"/>
            <w:lang w:val="en-US"/>
          </w:rPr>
          <w:t>3</w:t>
        </w:r>
      </w:hyperlink>
      <w:r>
        <w:rPr>
          <w:lang w:val="en-US"/>
        </w:rPr>
        <w:t>], including this TP for 38.213 clause 17.1:</w:t>
      </w:r>
    </w:p>
    <w:tbl>
      <w:tblPr>
        <w:tblStyle w:val="TableGrid"/>
        <w:tblW w:w="0" w:type="auto"/>
        <w:tblLook w:val="04A0" w:firstRow="1" w:lastRow="0" w:firstColumn="1" w:lastColumn="0" w:noHBand="0" w:noVBand="1"/>
      </w:tblPr>
      <w:tblGrid>
        <w:gridCol w:w="9630"/>
      </w:tblGrid>
      <w:tr w:rsidR="008B7228" w14:paraId="7BEC2EA0" w14:textId="77777777">
        <w:tc>
          <w:tcPr>
            <w:tcW w:w="9630" w:type="dxa"/>
          </w:tcPr>
          <w:p w14:paraId="4A7059F5" w14:textId="77777777" w:rsidR="008B7228" w:rsidRDefault="008E059C">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proofErr w:type="spellStart"/>
            <w:r>
              <w:rPr>
                <w:i/>
                <w:iCs/>
              </w:rPr>
              <w:t>NonCellDefiningSSB</w:t>
            </w:r>
            <w:proofErr w:type="spellEnd"/>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5337F162" w14:textId="77777777" w:rsidR="008B7228" w:rsidRDefault="008E059C">
            <w:pPr>
              <w:jc w:val="left"/>
              <w:rPr>
                <w:color w:val="C00000"/>
                <w:u w:val="single"/>
              </w:rPr>
            </w:pPr>
            <w:r>
              <w:rPr>
                <w:bCs/>
                <w:color w:val="C00000"/>
                <w:u w:val="single"/>
                <w:lang w:eastAsia="ko-KR"/>
              </w:rPr>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w:t>
            </w:r>
            <w:r>
              <w:rPr>
                <w:color w:val="00B05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then during procedure</w:t>
            </w:r>
            <w:r>
              <w:rPr>
                <w:color w:val="00B050"/>
                <w:u w:val="single"/>
              </w:rPr>
              <w:t xml:space="preserve"> of PUSCH transmission in RRC_INACTIVE state</w:t>
            </w:r>
            <w:r>
              <w:rPr>
                <w:bCs/>
                <w:color w:val="C00000"/>
                <w:u w:val="single"/>
                <w:lang w:eastAsia="ko-KR"/>
              </w:rPr>
              <w:t xml:space="preserve"> (as described in clause 19) the UE </w:t>
            </w:r>
            <w:r>
              <w:rPr>
                <w:bCs/>
                <w:color w:val="7030A0"/>
                <w:u w:val="single"/>
                <w:lang w:eastAsia="ko-KR"/>
              </w:rPr>
              <w:t xml:space="preserve">uses </w:t>
            </w:r>
            <w:r>
              <w:rPr>
                <w:bCs/>
                <w:color w:val="C00000"/>
                <w:u w:val="single"/>
                <w:lang w:eastAsia="ko-KR"/>
              </w:rPr>
              <w:t xml:space="preserve">the SS/PBCH blocks provided by </w:t>
            </w:r>
            <w:proofErr w:type="spellStart"/>
            <w:r>
              <w:rPr>
                <w:rFonts w:eastAsia="SimSun"/>
                <w:i/>
                <w:iCs/>
                <w:color w:val="C00000"/>
                <w:u w:val="single"/>
              </w:rPr>
              <w:t>NonCellDefiningSSB</w:t>
            </w:r>
            <w:proofErr w:type="spellEnd"/>
            <w:r>
              <w:rPr>
                <w:bCs/>
                <w:color w:val="C00000"/>
                <w:u w:val="single"/>
                <w:lang w:eastAsia="ko-KR"/>
              </w:rPr>
              <w:t xml:space="preserve"> </w:t>
            </w:r>
            <w:r>
              <w:rPr>
                <w:bCs/>
                <w:color w:val="7030A0"/>
                <w:u w:val="single"/>
                <w:lang w:eastAsia="ko-KR"/>
              </w:rPr>
              <w:t xml:space="preserve">for the purposes for which it would otherwise have used </w:t>
            </w:r>
            <w:r>
              <w:rPr>
                <w:bCs/>
                <w:color w:val="C00000"/>
                <w:u w:val="single"/>
                <w:lang w:eastAsia="ko-KR"/>
              </w:rPr>
              <w:t>the SS/PBCH blocks that the UE used to obtain SIB1.</w:t>
            </w:r>
          </w:p>
          <w:p w14:paraId="24340D3A" w14:textId="77777777" w:rsidR="008B7228" w:rsidRDefault="008E059C">
            <w:pPr>
              <w:jc w:val="left"/>
            </w:pPr>
            <w:r>
              <w:t>If the active DL BWP</w:t>
            </w:r>
            <w:r>
              <w:rPr>
                <w:color w:val="7030A0"/>
                <w:u w:val="single"/>
                <w:lang w:eastAsia="zh-CN"/>
              </w:rPr>
              <w:t xml:space="preserve"> provided by </w:t>
            </w:r>
            <w:r>
              <w:rPr>
                <w:i/>
                <w:iCs/>
                <w:color w:val="7030A0"/>
                <w:u w:val="single"/>
              </w:rPr>
              <w:t>BWP-</w:t>
            </w:r>
            <w:proofErr w:type="spellStart"/>
            <w:r>
              <w:rPr>
                <w:i/>
                <w:iCs/>
                <w:color w:val="7030A0"/>
                <w:u w:val="single"/>
              </w:rPr>
              <w:t>DownlinkDedicated</w:t>
            </w:r>
            <w:proofErr w:type="spellEnd"/>
            <w:r>
              <w:rPr>
                <w:color w:val="0070C0"/>
                <w:u w:val="single"/>
              </w:rPr>
              <w:t>, or the initial DL BWP during procedure</w:t>
            </w:r>
            <w:r>
              <w:rPr>
                <w:rFonts w:eastAsiaTheme="minorEastAsia" w:hint="eastAsia"/>
                <w:color w:val="00B050"/>
                <w:u w:val="single"/>
                <w:lang w:eastAsia="zh-CN"/>
              </w:rPr>
              <w:t xml:space="preserve"> of </w:t>
            </w:r>
            <w:r>
              <w:rPr>
                <w:color w:val="00B050"/>
                <w:u w:val="single"/>
              </w:rPr>
              <w:t>PUSCH transmission in RRC_INACTIVE state</w:t>
            </w:r>
            <w:r>
              <w:rPr>
                <w:color w:val="7030A0"/>
                <w:u w:val="single"/>
              </w:rPr>
              <w:t xml:space="preserve"> (as described in clause 19)</w:t>
            </w:r>
            <w:r>
              <w:rPr>
                <w:color w:val="0070C0"/>
                <w:u w:val="single"/>
              </w:rPr>
              <w:t>,</w:t>
            </w:r>
            <w:r>
              <w:t xml:space="preserve"> includes the SS/PBCH blocks provided by </w:t>
            </w:r>
            <w:proofErr w:type="spellStart"/>
            <w:r>
              <w:rPr>
                <w:i/>
                <w:iCs/>
              </w:rPr>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bl>
    <w:p w14:paraId="2EC5B80C" w14:textId="77777777" w:rsidR="008B7228" w:rsidRDefault="008E059C">
      <w:pPr>
        <w:rPr>
          <w:lang w:val="en-US"/>
        </w:rPr>
      </w:pPr>
      <w:r>
        <w:rPr>
          <w:lang w:val="en-US"/>
        </w:rPr>
        <w:br/>
        <w:t>The following contributions to this RAN1 meeting concern SDT operation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B7228" w14:paraId="0FE950A8" w14:textId="77777777">
        <w:trPr>
          <w:trHeight w:val="450"/>
        </w:trPr>
        <w:tc>
          <w:tcPr>
            <w:tcW w:w="704" w:type="dxa"/>
            <w:shd w:val="clear" w:color="auto" w:fill="FFFFFF"/>
            <w:tcMar>
              <w:top w:w="0" w:type="dxa"/>
              <w:left w:w="70" w:type="dxa"/>
              <w:bottom w:w="0" w:type="dxa"/>
              <w:right w:w="70" w:type="dxa"/>
            </w:tcMar>
          </w:tcPr>
          <w:p w14:paraId="72326B04" w14:textId="77777777" w:rsidR="008B7228" w:rsidRDefault="008E059C">
            <w:pPr>
              <w:jc w:val="left"/>
              <w:rPr>
                <w:color w:val="000000"/>
                <w:lang w:val="en-US"/>
              </w:rPr>
            </w:pPr>
            <w:r>
              <w:rPr>
                <w:color w:val="000000"/>
                <w:lang w:val="en-US"/>
              </w:rPr>
              <w:t>[7]</w:t>
            </w:r>
          </w:p>
        </w:tc>
        <w:tc>
          <w:tcPr>
            <w:tcW w:w="1456" w:type="dxa"/>
            <w:tcMar>
              <w:top w:w="0" w:type="dxa"/>
              <w:left w:w="70" w:type="dxa"/>
              <w:bottom w:w="0" w:type="dxa"/>
              <w:right w:w="70" w:type="dxa"/>
            </w:tcMar>
          </w:tcPr>
          <w:p w14:paraId="13405D4F" w14:textId="77777777" w:rsidR="008B7228" w:rsidRDefault="00C61E64">
            <w:pPr>
              <w:jc w:val="left"/>
            </w:pPr>
            <w:hyperlink r:id="rId47" w:history="1">
              <w:r w:rsidR="008E059C">
                <w:rPr>
                  <w:rStyle w:val="Hyperlink"/>
                  <w:color w:val="0000FF"/>
                </w:rPr>
                <w:t>R1-2307001</w:t>
              </w:r>
            </w:hyperlink>
          </w:p>
        </w:tc>
        <w:tc>
          <w:tcPr>
            <w:tcW w:w="4920" w:type="dxa"/>
            <w:tcMar>
              <w:top w:w="0" w:type="dxa"/>
              <w:left w:w="70" w:type="dxa"/>
              <w:bottom w:w="0" w:type="dxa"/>
              <w:right w:w="70" w:type="dxa"/>
            </w:tcMar>
          </w:tcPr>
          <w:p w14:paraId="2748660F" w14:textId="77777777" w:rsidR="008B7228" w:rsidRDefault="008E059C">
            <w:pPr>
              <w:jc w:val="left"/>
            </w:pPr>
            <w:r>
              <w:t>Maintenance of Rel-17 RedCap</w:t>
            </w:r>
          </w:p>
        </w:tc>
        <w:tc>
          <w:tcPr>
            <w:tcW w:w="2550" w:type="dxa"/>
            <w:tcMar>
              <w:top w:w="0" w:type="dxa"/>
              <w:left w:w="70" w:type="dxa"/>
              <w:bottom w:w="0" w:type="dxa"/>
              <w:right w:w="70" w:type="dxa"/>
            </w:tcMar>
          </w:tcPr>
          <w:p w14:paraId="1F80166F" w14:textId="77777777" w:rsidR="008B7228" w:rsidRDefault="008E059C">
            <w:pPr>
              <w:jc w:val="left"/>
            </w:pPr>
            <w:r>
              <w:t>NEC</w:t>
            </w:r>
          </w:p>
        </w:tc>
      </w:tr>
      <w:tr w:rsidR="008B7228" w14:paraId="13781BB9" w14:textId="77777777">
        <w:trPr>
          <w:trHeight w:val="450"/>
        </w:trPr>
        <w:tc>
          <w:tcPr>
            <w:tcW w:w="704" w:type="dxa"/>
            <w:shd w:val="clear" w:color="auto" w:fill="FFFFFF"/>
            <w:tcMar>
              <w:top w:w="0" w:type="dxa"/>
              <w:left w:w="70" w:type="dxa"/>
              <w:bottom w:w="0" w:type="dxa"/>
              <w:right w:w="70" w:type="dxa"/>
            </w:tcMar>
          </w:tcPr>
          <w:p w14:paraId="04C7F695" w14:textId="77777777" w:rsidR="008B7228" w:rsidRDefault="008E059C">
            <w:pPr>
              <w:jc w:val="left"/>
              <w:rPr>
                <w:color w:val="000000"/>
                <w:lang w:val="en-US"/>
              </w:rPr>
            </w:pPr>
            <w:r>
              <w:rPr>
                <w:color w:val="000000"/>
                <w:lang w:val="en-US"/>
              </w:rPr>
              <w:t>[14]</w:t>
            </w:r>
          </w:p>
        </w:tc>
        <w:tc>
          <w:tcPr>
            <w:tcW w:w="1456" w:type="dxa"/>
            <w:tcMar>
              <w:top w:w="0" w:type="dxa"/>
              <w:left w:w="70" w:type="dxa"/>
              <w:bottom w:w="0" w:type="dxa"/>
              <w:right w:w="70" w:type="dxa"/>
            </w:tcMar>
          </w:tcPr>
          <w:p w14:paraId="064B526D" w14:textId="77777777" w:rsidR="008B7228" w:rsidRDefault="00C61E64">
            <w:pPr>
              <w:jc w:val="left"/>
            </w:pPr>
            <w:hyperlink r:id="rId48" w:history="1">
              <w:r w:rsidR="008E059C">
                <w:rPr>
                  <w:rStyle w:val="Hyperlink"/>
                  <w:color w:val="0000FF"/>
                </w:rPr>
                <w:t>R1-2308126</w:t>
              </w:r>
            </w:hyperlink>
            <w:r w:rsidR="008E059C">
              <w:br/>
              <w:t>(Issue 2)</w:t>
            </w:r>
          </w:p>
        </w:tc>
        <w:tc>
          <w:tcPr>
            <w:tcW w:w="4920" w:type="dxa"/>
            <w:tcMar>
              <w:top w:w="0" w:type="dxa"/>
              <w:left w:w="70" w:type="dxa"/>
              <w:bottom w:w="0" w:type="dxa"/>
              <w:right w:w="70" w:type="dxa"/>
            </w:tcMar>
          </w:tcPr>
          <w:p w14:paraId="12A5DE17" w14:textId="77777777" w:rsidR="008B7228" w:rsidRDefault="008E059C">
            <w:pPr>
              <w:jc w:val="left"/>
            </w:pPr>
            <w:r>
              <w:t>Maintenance issues for Rel-17 NR RedCap</w:t>
            </w:r>
          </w:p>
        </w:tc>
        <w:tc>
          <w:tcPr>
            <w:tcW w:w="2550" w:type="dxa"/>
            <w:tcMar>
              <w:top w:w="0" w:type="dxa"/>
              <w:left w:w="70" w:type="dxa"/>
              <w:bottom w:w="0" w:type="dxa"/>
              <w:right w:w="70" w:type="dxa"/>
            </w:tcMar>
          </w:tcPr>
          <w:p w14:paraId="0045DE91" w14:textId="77777777" w:rsidR="008B7228" w:rsidRDefault="008E059C">
            <w:pPr>
              <w:jc w:val="left"/>
            </w:pPr>
            <w:r>
              <w:t>Ericsson</w:t>
            </w:r>
          </w:p>
        </w:tc>
      </w:tr>
    </w:tbl>
    <w:p w14:paraId="01CC40C9" w14:textId="77777777" w:rsidR="008B7228" w:rsidRDefault="008E059C">
      <w:pPr>
        <w:rPr>
          <w:lang w:val="en-US"/>
        </w:rPr>
      </w:pPr>
      <w:r>
        <w:br/>
        <w:t xml:space="preserve">Contributions [7, 14] have </w:t>
      </w:r>
      <w:r>
        <w:rPr>
          <w:lang w:val="en-US"/>
        </w:rPr>
        <w:t>TPs for 38.213 [</w:t>
      </w:r>
      <w:hyperlink r:id="rId49" w:history="1">
        <w:r>
          <w:rPr>
            <w:rStyle w:val="Hyperlink"/>
            <w:lang w:val="en-US"/>
          </w:rPr>
          <w:t>22</w:t>
        </w:r>
      </w:hyperlink>
      <w:r>
        <w:rPr>
          <w:lang w:val="en-US"/>
        </w:rPr>
        <w:t>] clause 17.1. The somewhat updated TP in [7] looks like this:</w:t>
      </w:r>
    </w:p>
    <w:tbl>
      <w:tblPr>
        <w:tblStyle w:val="TableGrid"/>
        <w:tblW w:w="0" w:type="auto"/>
        <w:tblLook w:val="04A0" w:firstRow="1" w:lastRow="0" w:firstColumn="1" w:lastColumn="0" w:noHBand="0" w:noVBand="1"/>
      </w:tblPr>
      <w:tblGrid>
        <w:gridCol w:w="9630"/>
      </w:tblGrid>
      <w:tr w:rsidR="008B7228" w14:paraId="180931DC" w14:textId="77777777">
        <w:tc>
          <w:tcPr>
            <w:tcW w:w="9630" w:type="dxa"/>
          </w:tcPr>
          <w:p w14:paraId="13DDFFD3" w14:textId="77777777" w:rsidR="008B7228" w:rsidRDefault="008E059C">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Pr>
                <w:i/>
                <w:iCs/>
              </w:rPr>
              <w:t>NonCellDefiningSSB</w:t>
            </w:r>
            <w:proofErr w:type="spellEnd"/>
            <w:r>
              <w:t xml:space="preserve">. If the active DL BWP includes the SS/PBCH blocks that the UE used to obtain SIB1, for SS/PBCH block and CORESET multiplexing pattern 1, the UE expects the active DL BWP to include the CORESET with index 0. </w:t>
            </w:r>
          </w:p>
          <w:p w14:paraId="46ABEC0C" w14:textId="77777777" w:rsidR="008B7228" w:rsidRDefault="008E059C">
            <w:pPr>
              <w:jc w:val="left"/>
              <w:rPr>
                <w:color w:val="C00000"/>
                <w:u w:val="single"/>
              </w:rPr>
            </w:pPr>
            <w:r>
              <w:rPr>
                <w:bCs/>
                <w:color w:val="C00000"/>
                <w:u w:val="single"/>
                <w:lang w:eastAsia="ko-KR"/>
              </w:rPr>
              <w:t xml:space="preserve">For a RedCap UE indicating a capability to use an initial DL BWP that includes </w:t>
            </w:r>
            <w:r>
              <w:rPr>
                <w:color w:val="4472C4" w:themeColor="accent1"/>
                <w:u w:val="single"/>
              </w:rPr>
              <w:t xml:space="preserve">the SS/PBCH blocks provided by </w:t>
            </w:r>
            <w:proofErr w:type="spellStart"/>
            <w:r>
              <w:rPr>
                <w:i/>
                <w:iCs/>
                <w:color w:val="4472C4" w:themeColor="accent1"/>
                <w:u w:val="single"/>
              </w:rPr>
              <w:t>NonCellDefiningSSB</w:t>
            </w:r>
            <w:proofErr w:type="spellEnd"/>
            <w:r>
              <w:rPr>
                <w:bCs/>
                <w:color w:val="4472C4" w:themeColor="accent1"/>
                <w:u w:val="single"/>
                <w:lang w:eastAsia="ko-KR"/>
              </w:rPr>
              <w:t xml:space="preserve"> </w:t>
            </w:r>
            <w:r>
              <w:rPr>
                <w:bCs/>
                <w:strike/>
                <w:color w:val="4472C4" w:themeColor="accent1"/>
                <w:u w:val="single"/>
                <w:lang w:eastAsia="ko-KR"/>
              </w:rPr>
              <w:t>NCD-SSB</w:t>
            </w:r>
            <w:r>
              <w:rPr>
                <w:bCs/>
                <w:color w:val="C00000"/>
                <w:u w:val="single"/>
                <w:lang w:eastAsia="ko-KR"/>
              </w:rPr>
              <w:t xml:space="preserve"> for </w:t>
            </w:r>
            <w:r>
              <w:rPr>
                <w:color w:val="C0000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then during procedure</w:t>
            </w:r>
            <w:r>
              <w:rPr>
                <w:color w:val="C00000"/>
                <w:u w:val="single"/>
              </w:rPr>
              <w:t xml:space="preserve"> of PUSCH transmission in RRC_INACTIVE state</w:t>
            </w:r>
            <w:r>
              <w:rPr>
                <w:bCs/>
                <w:color w:val="C00000"/>
                <w:u w:val="single"/>
                <w:lang w:eastAsia="ko-KR"/>
              </w:rPr>
              <w:t xml:space="preserve"> (as described in clause 19) the UE uses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for the purposes for which </w:t>
            </w:r>
            <w:r>
              <w:rPr>
                <w:color w:val="4472C4" w:themeColor="accent1"/>
                <w:u w:val="single"/>
              </w:rPr>
              <w:t>the UE</w:t>
            </w:r>
            <w:r>
              <w:rPr>
                <w:bCs/>
                <w:color w:val="C00000"/>
                <w:u w:val="single"/>
                <w:lang w:eastAsia="ko-KR"/>
              </w:rPr>
              <w:t xml:space="preserve"> </w:t>
            </w:r>
            <w:r>
              <w:rPr>
                <w:bCs/>
                <w:strike/>
                <w:color w:val="4472C4" w:themeColor="accent1"/>
                <w:u w:val="single"/>
                <w:lang w:eastAsia="ko-KR"/>
              </w:rPr>
              <w:t>it</w:t>
            </w:r>
            <w:r>
              <w:rPr>
                <w:bCs/>
                <w:color w:val="C00000"/>
                <w:u w:val="single"/>
                <w:lang w:eastAsia="ko-KR"/>
              </w:rPr>
              <w:t xml:space="preserve"> would otherwise have used the SS/PBCH blocks that the UE used to obtain SIB1.</w:t>
            </w:r>
          </w:p>
          <w:p w14:paraId="4C8B5358" w14:textId="77777777" w:rsidR="008B7228" w:rsidRDefault="008E059C">
            <w:pPr>
              <w:jc w:val="left"/>
            </w:pPr>
            <w:r>
              <w:t>If the active DL BWP</w:t>
            </w:r>
            <w:r>
              <w:rPr>
                <w:color w:val="C00000"/>
                <w:u w:val="single"/>
                <w:lang w:eastAsia="zh-CN"/>
              </w:rPr>
              <w:t xml:space="preserve"> provided by </w:t>
            </w:r>
            <w:r>
              <w:rPr>
                <w:i/>
                <w:iCs/>
                <w:color w:val="C00000"/>
                <w:u w:val="single"/>
              </w:rPr>
              <w:t>BWP-</w:t>
            </w:r>
            <w:proofErr w:type="spellStart"/>
            <w:r>
              <w:rPr>
                <w:i/>
                <w:iCs/>
                <w:color w:val="C00000"/>
                <w:u w:val="single"/>
              </w:rPr>
              <w:t>DownlinkDedicated</w:t>
            </w:r>
            <w:proofErr w:type="spellEnd"/>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proofErr w:type="spellStart"/>
            <w:r>
              <w:rPr>
                <w:i/>
                <w:iCs/>
              </w:rPr>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bl>
    <w:p w14:paraId="33CA8510" w14:textId="77777777" w:rsidR="008B7228" w:rsidRDefault="008E059C">
      <w:pPr>
        <w:jc w:val="left"/>
        <w:rPr>
          <w:lang w:val="en-US"/>
        </w:rPr>
      </w:pPr>
      <w:r>
        <w:br/>
      </w:r>
      <w:r>
        <w:rPr>
          <w:lang w:val="en-US"/>
        </w:rPr>
        <w:t>For further background information and discussion, please refer to Issue #3 in the RAN1#112bis-e FLS [</w:t>
      </w:r>
      <w:hyperlink r:id="rId50" w:history="1">
        <w:r>
          <w:rPr>
            <w:rStyle w:val="Hyperlink"/>
            <w:lang w:val="en-US"/>
          </w:rPr>
          <w:t>3</w:t>
        </w:r>
      </w:hyperlink>
      <w:r>
        <w:rPr>
          <w:lang w:val="en-US"/>
        </w:rPr>
        <w:t>].</w:t>
      </w:r>
    </w:p>
    <w:p w14:paraId="7B5F7CDE" w14:textId="01CE00FE" w:rsidR="008B7228" w:rsidRDefault="008E059C" w:rsidP="00A52362">
      <w:pPr>
        <w:rPr>
          <w:b/>
          <w:bCs/>
          <w:lang w:val="en-US"/>
        </w:rPr>
      </w:pPr>
      <w:r w:rsidRPr="009159A7">
        <w:rPr>
          <w:b/>
          <w:highlight w:val="cyan"/>
          <w:lang w:val="en-US"/>
        </w:rPr>
        <w:t xml:space="preserve">FL1 </w:t>
      </w:r>
      <w:r w:rsidR="009159A7" w:rsidRPr="009159A7">
        <w:rPr>
          <w:b/>
          <w:highlight w:val="cyan"/>
          <w:lang w:val="en-US"/>
        </w:rPr>
        <w:t xml:space="preserve">Medium Priority </w:t>
      </w:r>
      <w:r w:rsidRPr="009159A7">
        <w:rPr>
          <w:b/>
          <w:highlight w:val="cyan"/>
          <w:lang w:val="en-US"/>
        </w:rPr>
        <w:t>Question 3-1a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B7228" w14:paraId="639B5267" w14:textId="77777777">
        <w:tc>
          <w:tcPr>
            <w:tcW w:w="1479" w:type="dxa"/>
            <w:shd w:val="clear" w:color="auto" w:fill="D9D9D9" w:themeFill="background1" w:themeFillShade="D9"/>
          </w:tcPr>
          <w:p w14:paraId="19464A7C" w14:textId="77777777" w:rsidR="008B7228" w:rsidRDefault="008E059C">
            <w:pPr>
              <w:jc w:val="left"/>
              <w:rPr>
                <w:b/>
                <w:bCs/>
                <w:lang w:val="en-US"/>
              </w:rPr>
            </w:pPr>
            <w:r>
              <w:rPr>
                <w:b/>
                <w:bCs/>
                <w:lang w:val="en-US"/>
              </w:rPr>
              <w:lastRenderedPageBreak/>
              <w:t>Company</w:t>
            </w:r>
          </w:p>
        </w:tc>
        <w:tc>
          <w:tcPr>
            <w:tcW w:w="1372" w:type="dxa"/>
            <w:shd w:val="clear" w:color="auto" w:fill="D9D9D9" w:themeFill="background1" w:themeFillShade="D9"/>
          </w:tcPr>
          <w:p w14:paraId="38A43803" w14:textId="77777777" w:rsidR="008B7228" w:rsidRDefault="008E059C">
            <w:pPr>
              <w:jc w:val="left"/>
              <w:rPr>
                <w:b/>
                <w:bCs/>
                <w:lang w:val="en-US"/>
              </w:rPr>
            </w:pPr>
            <w:r>
              <w:rPr>
                <w:b/>
                <w:bCs/>
                <w:lang w:val="en-US"/>
              </w:rPr>
              <w:t>Priority</w:t>
            </w:r>
          </w:p>
        </w:tc>
        <w:tc>
          <w:tcPr>
            <w:tcW w:w="6780" w:type="dxa"/>
            <w:shd w:val="clear" w:color="auto" w:fill="D9D9D9" w:themeFill="background1" w:themeFillShade="D9"/>
          </w:tcPr>
          <w:p w14:paraId="0F059114" w14:textId="77777777" w:rsidR="008B7228" w:rsidRDefault="008E059C">
            <w:pPr>
              <w:jc w:val="left"/>
              <w:rPr>
                <w:b/>
                <w:bCs/>
                <w:lang w:val="en-US"/>
              </w:rPr>
            </w:pPr>
            <w:r>
              <w:rPr>
                <w:b/>
                <w:bCs/>
                <w:lang w:val="en-US"/>
              </w:rPr>
              <w:t>Comments</w:t>
            </w:r>
          </w:p>
        </w:tc>
      </w:tr>
      <w:tr w:rsidR="008B7228" w14:paraId="009D2B23" w14:textId="77777777">
        <w:tc>
          <w:tcPr>
            <w:tcW w:w="1479" w:type="dxa"/>
          </w:tcPr>
          <w:p w14:paraId="58B524B7"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4E5E84"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 </w:t>
            </w:r>
          </w:p>
        </w:tc>
        <w:tc>
          <w:tcPr>
            <w:tcW w:w="6780" w:type="dxa"/>
          </w:tcPr>
          <w:p w14:paraId="318CC638" w14:textId="77777777" w:rsidR="008B7228" w:rsidRDefault="008E059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correction and think it makes the spec clear and complete. </w:t>
            </w:r>
          </w:p>
        </w:tc>
      </w:tr>
      <w:tr w:rsidR="008B7228" w14:paraId="07B9BF0E" w14:textId="77777777">
        <w:tc>
          <w:tcPr>
            <w:tcW w:w="1479" w:type="dxa"/>
          </w:tcPr>
          <w:p w14:paraId="288C9A8F"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3512264F" w14:textId="77777777" w:rsidR="008B7228" w:rsidRDefault="008E059C">
            <w:pPr>
              <w:tabs>
                <w:tab w:val="left" w:pos="551"/>
              </w:tabs>
              <w:jc w:val="left"/>
              <w:rPr>
                <w:rFonts w:eastAsiaTheme="minorEastAsia"/>
                <w:lang w:val="en-US" w:eastAsia="zh-CN"/>
              </w:rPr>
            </w:pPr>
            <w:r>
              <w:rPr>
                <w:rFonts w:eastAsiaTheme="minorEastAsia"/>
                <w:lang w:val="en-US" w:eastAsia="zh-CN"/>
              </w:rPr>
              <w:t>M</w:t>
            </w:r>
          </w:p>
        </w:tc>
        <w:tc>
          <w:tcPr>
            <w:tcW w:w="6780" w:type="dxa"/>
          </w:tcPr>
          <w:p w14:paraId="1454792F" w14:textId="77777777" w:rsidR="008B7228" w:rsidRDefault="008E059C">
            <w:pPr>
              <w:jc w:val="left"/>
              <w:rPr>
                <w:rFonts w:eastAsiaTheme="minorEastAsia"/>
                <w:lang w:val="en-US" w:eastAsia="zh-CN"/>
              </w:rPr>
            </w:pPr>
            <w:r>
              <w:rPr>
                <w:rFonts w:eastAsiaTheme="minorEastAsia"/>
                <w:lang w:val="en-US" w:eastAsia="zh-CN"/>
              </w:rPr>
              <w:t xml:space="preserve">The wording in the TP can be polished to be consistent with the existing spec, which mentions “for a RedCap UE indicated presence of SS/PBCH blocks within an active DL BWP by </w:t>
            </w:r>
            <w:proofErr w:type="spellStart"/>
            <w:r>
              <w:rPr>
                <w:rFonts w:eastAsiaTheme="minorEastAsia"/>
                <w:lang w:val="en-US" w:eastAsia="zh-CN"/>
              </w:rPr>
              <w:t>NonCellDefiningSSB</w:t>
            </w:r>
            <w:proofErr w:type="spellEnd"/>
            <w:r>
              <w:rPr>
                <w:rFonts w:eastAsiaTheme="minorEastAsia"/>
                <w:lang w:val="en-US" w:eastAsia="zh-CN"/>
              </w:rPr>
              <w:t>.”</w:t>
            </w:r>
          </w:p>
        </w:tc>
      </w:tr>
      <w:tr w:rsidR="008B7228" w14:paraId="0FC312C3" w14:textId="77777777">
        <w:tc>
          <w:tcPr>
            <w:tcW w:w="1479" w:type="dxa"/>
          </w:tcPr>
          <w:p w14:paraId="7BE3360A"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569D1DCC"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48CFC97" w14:textId="77777777" w:rsidR="008B7228" w:rsidRDefault="008E059C">
            <w:pPr>
              <w:jc w:val="left"/>
              <w:rPr>
                <w:rFonts w:eastAsiaTheme="minorEastAsia"/>
                <w:lang w:val="en-US" w:eastAsia="zh-CN"/>
              </w:rPr>
            </w:pPr>
            <w:r>
              <w:rPr>
                <w:rFonts w:eastAsiaTheme="minorEastAsia" w:hint="eastAsia"/>
                <w:lang w:val="en-US" w:eastAsia="zh-CN"/>
              </w:rPr>
              <w:t>It is not needed since RAN2 has made the agreement and corresponding spec. Additionally, the purpose is not clear.</w:t>
            </w:r>
          </w:p>
        </w:tc>
      </w:tr>
      <w:tr w:rsidR="008B7228" w14:paraId="00A5D66E" w14:textId="77777777">
        <w:tc>
          <w:tcPr>
            <w:tcW w:w="1479" w:type="dxa"/>
          </w:tcPr>
          <w:p w14:paraId="49B37784"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04FCD108"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71EBDDB8" w14:textId="77777777" w:rsidR="008B7228" w:rsidRDefault="008E059C">
            <w:pPr>
              <w:jc w:val="left"/>
              <w:rPr>
                <w:rFonts w:eastAsiaTheme="minorEastAsia"/>
                <w:lang w:val="en-US" w:eastAsia="zh-CN"/>
              </w:rPr>
            </w:pPr>
            <w:r>
              <w:rPr>
                <w:rFonts w:eastAsiaTheme="minorEastAsia" w:hint="eastAsia"/>
                <w:lang w:val="en-US" w:eastAsia="zh-CN"/>
              </w:rPr>
              <w:t xml:space="preserve">Agree with ZTE, but the wording seems correct and stable </w:t>
            </w:r>
            <w:proofErr w:type="gramStart"/>
            <w:r>
              <w:rPr>
                <w:rFonts w:eastAsiaTheme="minorEastAsia" w:hint="eastAsia"/>
                <w:lang w:val="en-US" w:eastAsia="zh-CN"/>
              </w:rPr>
              <w:t>enough</w:t>
            </w:r>
            <w:proofErr w:type="gramEnd"/>
            <w:r>
              <w:rPr>
                <w:rFonts w:eastAsiaTheme="minorEastAsia" w:hint="eastAsia"/>
                <w:lang w:val="en-US" w:eastAsia="zh-CN"/>
              </w:rPr>
              <w:t xml:space="preserve"> so we are fine with a quick endorsement. </w:t>
            </w:r>
          </w:p>
        </w:tc>
      </w:tr>
      <w:tr w:rsidR="008E059C" w14:paraId="794BF3F8" w14:textId="77777777">
        <w:tc>
          <w:tcPr>
            <w:tcW w:w="1479" w:type="dxa"/>
          </w:tcPr>
          <w:p w14:paraId="2128DC8A" w14:textId="41A77F1F"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7A154BA" w14:textId="51C4A09A" w:rsidR="008E059C" w:rsidRDefault="008E059C" w:rsidP="008E059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433C3F0F" w14:textId="7F5213B3" w:rsidR="008E059C" w:rsidRDefault="008E059C" w:rsidP="008E059C">
            <w:pPr>
              <w:jc w:val="left"/>
              <w:rPr>
                <w:rFonts w:eastAsiaTheme="minorEastAsia"/>
                <w:lang w:val="en-US" w:eastAsia="zh-CN"/>
              </w:rPr>
            </w:pPr>
            <w:r>
              <w:rPr>
                <w:rFonts w:eastAsia="Yu Mincho"/>
                <w:lang w:val="en-US" w:eastAsia="ja-JP"/>
              </w:rPr>
              <w:t>Fine to discuss the TP.</w:t>
            </w:r>
          </w:p>
        </w:tc>
      </w:tr>
      <w:tr w:rsidR="00C72CCB" w14:paraId="7D178715" w14:textId="77777777">
        <w:tc>
          <w:tcPr>
            <w:tcW w:w="1479" w:type="dxa"/>
          </w:tcPr>
          <w:p w14:paraId="1EB0B1DC" w14:textId="03C12179"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7BA3FF36" w14:textId="232DD462" w:rsidR="00C72CCB" w:rsidRDefault="00C72CCB" w:rsidP="008E059C">
            <w:pPr>
              <w:tabs>
                <w:tab w:val="left" w:pos="551"/>
              </w:tabs>
              <w:jc w:val="left"/>
              <w:rPr>
                <w:rFonts w:eastAsia="Yu Mincho"/>
                <w:lang w:val="en-US" w:eastAsia="ja-JP"/>
              </w:rPr>
            </w:pPr>
            <w:r>
              <w:rPr>
                <w:rFonts w:eastAsia="Yu Mincho"/>
                <w:lang w:val="en-US" w:eastAsia="ja-JP"/>
              </w:rPr>
              <w:t>M</w:t>
            </w:r>
          </w:p>
        </w:tc>
        <w:tc>
          <w:tcPr>
            <w:tcW w:w="6780" w:type="dxa"/>
          </w:tcPr>
          <w:p w14:paraId="5D82C6F5" w14:textId="2172E925" w:rsidR="00C72CCB" w:rsidRDefault="00C72CCB" w:rsidP="008E059C">
            <w:pPr>
              <w:jc w:val="left"/>
              <w:rPr>
                <w:rFonts w:eastAsia="Yu Mincho"/>
                <w:lang w:val="en-US" w:eastAsia="ja-JP"/>
              </w:rPr>
            </w:pPr>
            <w:r>
              <w:rPr>
                <w:rFonts w:eastAsia="Yu Mincho"/>
                <w:lang w:val="en-US" w:eastAsia="ja-JP"/>
              </w:rPr>
              <w:t>Fine to discuss further.</w:t>
            </w:r>
          </w:p>
        </w:tc>
      </w:tr>
      <w:tr w:rsidR="00201AFB" w14:paraId="642ADE5E" w14:textId="77777777">
        <w:tc>
          <w:tcPr>
            <w:tcW w:w="1479" w:type="dxa"/>
          </w:tcPr>
          <w:p w14:paraId="421596C8" w14:textId="20401798" w:rsidR="00201AFB" w:rsidRDefault="00201AFB" w:rsidP="00201AFB">
            <w:pPr>
              <w:jc w:val="left"/>
              <w:rPr>
                <w:rFonts w:eastAsia="Yu Mincho"/>
                <w:lang w:val="en-US" w:eastAsia="ja-JP"/>
              </w:rPr>
            </w:pPr>
            <w:r>
              <w:rPr>
                <w:rFonts w:eastAsiaTheme="minorEastAsia"/>
                <w:lang w:val="en-US" w:eastAsia="zh-CN"/>
              </w:rPr>
              <w:t>Ericsson</w:t>
            </w:r>
          </w:p>
        </w:tc>
        <w:tc>
          <w:tcPr>
            <w:tcW w:w="1372" w:type="dxa"/>
          </w:tcPr>
          <w:p w14:paraId="51464BD9" w14:textId="55D5E4FB" w:rsidR="00201AFB" w:rsidRDefault="00201AFB" w:rsidP="00201AFB">
            <w:pPr>
              <w:tabs>
                <w:tab w:val="left" w:pos="551"/>
              </w:tabs>
              <w:jc w:val="left"/>
              <w:rPr>
                <w:rFonts w:eastAsia="Yu Mincho"/>
                <w:lang w:val="en-US" w:eastAsia="ja-JP"/>
              </w:rPr>
            </w:pPr>
            <w:r>
              <w:rPr>
                <w:rFonts w:eastAsiaTheme="minorEastAsia"/>
                <w:lang w:val="en-US" w:eastAsia="zh-CN"/>
              </w:rPr>
              <w:t>M</w:t>
            </w:r>
          </w:p>
        </w:tc>
        <w:tc>
          <w:tcPr>
            <w:tcW w:w="6780" w:type="dxa"/>
          </w:tcPr>
          <w:p w14:paraId="10D8B1D4" w14:textId="09BE44F5" w:rsidR="00201AFB" w:rsidRDefault="00201AFB" w:rsidP="00201AFB">
            <w:pPr>
              <w:jc w:val="left"/>
              <w:rPr>
                <w:rFonts w:eastAsia="Yu Mincho"/>
                <w:lang w:val="en-US" w:eastAsia="ja-JP"/>
              </w:rPr>
            </w:pPr>
            <w:r>
              <w:rPr>
                <w:rFonts w:eastAsiaTheme="minorEastAsia"/>
                <w:lang w:val="en-US" w:eastAsia="zh-CN"/>
              </w:rPr>
              <w:t>Fine to discuss further.</w:t>
            </w:r>
          </w:p>
        </w:tc>
      </w:tr>
      <w:tr w:rsidR="00FB00E0" w14:paraId="379CD262" w14:textId="77777777">
        <w:tc>
          <w:tcPr>
            <w:tcW w:w="1479" w:type="dxa"/>
          </w:tcPr>
          <w:p w14:paraId="274A0BE4" w14:textId="498962CE" w:rsidR="00FB00E0" w:rsidRPr="00FB00E0" w:rsidRDefault="00FB00E0" w:rsidP="00201AFB">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EB70012" w14:textId="36A04C88" w:rsidR="00FB00E0" w:rsidRPr="00FB00E0" w:rsidRDefault="00FB00E0" w:rsidP="00201AFB">
            <w:pPr>
              <w:tabs>
                <w:tab w:val="left" w:pos="551"/>
              </w:tabs>
              <w:jc w:val="left"/>
              <w:rPr>
                <w:rFonts w:eastAsia="Yu Mincho"/>
                <w:lang w:val="en-US" w:eastAsia="ja-JP"/>
              </w:rPr>
            </w:pPr>
            <w:r>
              <w:rPr>
                <w:rFonts w:eastAsia="Yu Mincho" w:hint="eastAsia"/>
                <w:lang w:val="en-US" w:eastAsia="ja-JP"/>
              </w:rPr>
              <w:t>M</w:t>
            </w:r>
          </w:p>
        </w:tc>
        <w:tc>
          <w:tcPr>
            <w:tcW w:w="6780" w:type="dxa"/>
          </w:tcPr>
          <w:p w14:paraId="2D8A8F01" w14:textId="6562B2B7" w:rsidR="00FB00E0" w:rsidRPr="00FB00E0" w:rsidRDefault="00FB00E0" w:rsidP="00201AFB">
            <w:pPr>
              <w:jc w:val="left"/>
              <w:rPr>
                <w:rFonts w:eastAsia="Yu Mincho"/>
                <w:lang w:val="en-US" w:eastAsia="ja-JP"/>
              </w:rPr>
            </w:pPr>
            <w:r>
              <w:rPr>
                <w:rFonts w:eastAsia="Yu Mincho" w:hint="eastAsia"/>
                <w:lang w:val="en-US" w:eastAsia="ja-JP"/>
              </w:rPr>
              <w:t>F</w:t>
            </w:r>
            <w:r>
              <w:rPr>
                <w:rFonts w:eastAsia="Yu Mincho"/>
                <w:lang w:val="en-US" w:eastAsia="ja-JP"/>
              </w:rPr>
              <w:t>ine to discuss.</w:t>
            </w:r>
          </w:p>
        </w:tc>
      </w:tr>
      <w:tr w:rsidR="009159A7" w14:paraId="1EB8DCE5" w14:textId="77777777" w:rsidTr="00184CD2">
        <w:tc>
          <w:tcPr>
            <w:tcW w:w="1479" w:type="dxa"/>
          </w:tcPr>
          <w:p w14:paraId="594CB0FF" w14:textId="77777777" w:rsidR="009159A7" w:rsidRDefault="009159A7" w:rsidP="00184CD2">
            <w:pPr>
              <w:jc w:val="left"/>
              <w:rPr>
                <w:rFonts w:eastAsia="Yu Mincho"/>
                <w:lang w:val="en-US" w:eastAsia="ja-JP"/>
              </w:rPr>
            </w:pPr>
            <w:r>
              <w:rPr>
                <w:rFonts w:eastAsia="Yu Mincho"/>
                <w:lang w:val="en-US" w:eastAsia="ja-JP"/>
              </w:rPr>
              <w:t>FL2</w:t>
            </w:r>
          </w:p>
        </w:tc>
        <w:tc>
          <w:tcPr>
            <w:tcW w:w="8152" w:type="dxa"/>
            <w:gridSpan w:val="2"/>
          </w:tcPr>
          <w:p w14:paraId="6E2F1155" w14:textId="707FDCFE" w:rsidR="009159A7" w:rsidRDefault="009159A7" w:rsidP="00184CD2">
            <w:pPr>
              <w:jc w:val="left"/>
              <w:rPr>
                <w:rFonts w:eastAsiaTheme="minorEastAsia"/>
                <w:lang w:val="en-US" w:eastAsia="zh-CN"/>
              </w:rPr>
            </w:pPr>
            <w:r>
              <w:rPr>
                <w:rFonts w:eastAsiaTheme="minorEastAsia"/>
                <w:lang w:val="en-US" w:eastAsia="zh-CN"/>
              </w:rPr>
              <w:t xml:space="preserve">Based on the responses received so far, this issue has been marked as </w:t>
            </w:r>
            <w:r w:rsidRPr="009159A7">
              <w:rPr>
                <w:rFonts w:eastAsiaTheme="minorEastAsia"/>
                <w:highlight w:val="cyan"/>
                <w:lang w:val="en-US" w:eastAsia="zh-CN"/>
              </w:rPr>
              <w:t>Medium Priority</w:t>
            </w:r>
            <w:r>
              <w:rPr>
                <w:rFonts w:eastAsiaTheme="minorEastAsia"/>
                <w:lang w:val="en-US" w:eastAsia="zh-CN"/>
              </w:rPr>
              <w:t xml:space="preserve"> for this meeting. Companies are invited to provide further comments if needed.</w:t>
            </w:r>
          </w:p>
        </w:tc>
      </w:tr>
      <w:tr w:rsidR="0059797E" w14:paraId="55521C1A" w14:textId="77777777" w:rsidTr="00184CD2">
        <w:tc>
          <w:tcPr>
            <w:tcW w:w="1479" w:type="dxa"/>
          </w:tcPr>
          <w:p w14:paraId="34FF1023" w14:textId="56B64224" w:rsidR="0059797E" w:rsidRDefault="0059797E" w:rsidP="0059797E">
            <w:pPr>
              <w:jc w:val="left"/>
              <w:rPr>
                <w:rFonts w:eastAsia="Yu Mincho"/>
                <w:lang w:val="en-US" w:eastAsia="ja-JP"/>
              </w:rPr>
            </w:pPr>
            <w:r>
              <w:rPr>
                <w:rFonts w:eastAsiaTheme="minorEastAsia"/>
                <w:lang w:val="en-US" w:eastAsia="zh-CN"/>
              </w:rPr>
              <w:t>Xiaomi</w:t>
            </w:r>
          </w:p>
        </w:tc>
        <w:tc>
          <w:tcPr>
            <w:tcW w:w="1372" w:type="dxa"/>
          </w:tcPr>
          <w:p w14:paraId="381AEB7A" w14:textId="0A4824FC" w:rsidR="0059797E" w:rsidRDefault="0059797E" w:rsidP="0059797E">
            <w:pPr>
              <w:tabs>
                <w:tab w:val="left" w:pos="551"/>
              </w:tabs>
              <w:jc w:val="left"/>
              <w:rPr>
                <w:rFonts w:eastAsia="Yu Mincho"/>
                <w:lang w:val="en-US" w:eastAsia="ja-JP"/>
              </w:rPr>
            </w:pPr>
            <w:r>
              <w:rPr>
                <w:rFonts w:eastAsiaTheme="minorEastAsia"/>
                <w:lang w:val="en-US" w:eastAsia="zh-CN"/>
              </w:rPr>
              <w:t>M/H</w:t>
            </w:r>
          </w:p>
        </w:tc>
        <w:tc>
          <w:tcPr>
            <w:tcW w:w="6780" w:type="dxa"/>
          </w:tcPr>
          <w:p w14:paraId="7BC87C36" w14:textId="0CBF7EAA" w:rsidR="0059797E" w:rsidRDefault="0059797E" w:rsidP="0059797E">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discuss the TP.</w:t>
            </w:r>
          </w:p>
        </w:tc>
      </w:tr>
    </w:tbl>
    <w:p w14:paraId="18987FA7" w14:textId="2B906F97" w:rsidR="007B748F" w:rsidRDefault="001C5BFB">
      <w:pPr>
        <w:rPr>
          <w:szCs w:val="22"/>
        </w:rPr>
      </w:pPr>
      <w:r>
        <w:rPr>
          <w:szCs w:val="22"/>
        </w:rPr>
        <w:br/>
        <w:t>Based on the above received responses, the following proposal</w:t>
      </w:r>
      <w:r w:rsidR="001C58A5">
        <w:rPr>
          <w:szCs w:val="22"/>
        </w:rPr>
        <w:t xml:space="preserve"> (corresponding to the TP in [7])</w:t>
      </w:r>
      <w:r>
        <w:rPr>
          <w:szCs w:val="22"/>
        </w:rPr>
        <w:t xml:space="preserve"> can be considered.</w:t>
      </w:r>
    </w:p>
    <w:p w14:paraId="59BA4EE8" w14:textId="77777777" w:rsidR="001C5BFB" w:rsidRDefault="001C5BFB" w:rsidP="001C5BFB">
      <w:pPr>
        <w:rPr>
          <w:b/>
          <w:bCs/>
          <w:lang w:val="en-US"/>
        </w:rPr>
      </w:pPr>
      <w:r w:rsidRPr="009159A7">
        <w:rPr>
          <w:b/>
          <w:highlight w:val="cyan"/>
          <w:lang w:val="en-US"/>
        </w:rPr>
        <w:t>FL</w:t>
      </w:r>
      <w:r>
        <w:rPr>
          <w:b/>
          <w:highlight w:val="cyan"/>
          <w:lang w:val="en-US"/>
        </w:rPr>
        <w:t>3</w:t>
      </w:r>
      <w:r w:rsidRPr="009159A7">
        <w:rPr>
          <w:b/>
          <w:highlight w:val="cyan"/>
          <w:lang w:val="en-US"/>
        </w:rPr>
        <w:t xml:space="preserve"> Medium Priority </w:t>
      </w:r>
      <w:r>
        <w:rPr>
          <w:b/>
          <w:highlight w:val="cyan"/>
          <w:lang w:val="en-US"/>
        </w:rPr>
        <w:t>Proposal</w:t>
      </w:r>
      <w:r w:rsidRPr="009159A7">
        <w:rPr>
          <w:b/>
          <w:highlight w:val="cyan"/>
          <w:lang w:val="en-US"/>
        </w:rPr>
        <w:t xml:space="preserve"> 3-1</w:t>
      </w:r>
      <w:r>
        <w:rPr>
          <w:b/>
          <w:highlight w:val="cyan"/>
          <w:lang w:val="en-US"/>
        </w:rPr>
        <w:t>b</w:t>
      </w:r>
      <w:r>
        <w:rPr>
          <w:b/>
          <w:bCs/>
          <w:lang w:val="en-US"/>
        </w:rPr>
        <w:t>:</w:t>
      </w:r>
    </w:p>
    <w:p w14:paraId="42B39805" w14:textId="65DBD1A9" w:rsidR="007B748F" w:rsidRPr="001C5BFB" w:rsidRDefault="001C5BFB" w:rsidP="007B748F">
      <w:pPr>
        <w:rPr>
          <w:b/>
          <w:bCs/>
          <w:lang w:val="en-US"/>
        </w:rPr>
      </w:pPr>
      <w:r>
        <w:rPr>
          <w:b/>
          <w:bCs/>
          <w:lang w:val="en-US"/>
        </w:rPr>
        <w:t>Agree the following update for 38.213 clause 17.1:</w:t>
      </w:r>
    </w:p>
    <w:tbl>
      <w:tblPr>
        <w:tblStyle w:val="TableGrid"/>
        <w:tblW w:w="0" w:type="auto"/>
        <w:tblLook w:val="04A0" w:firstRow="1" w:lastRow="0" w:firstColumn="1" w:lastColumn="0" w:noHBand="0" w:noVBand="1"/>
      </w:tblPr>
      <w:tblGrid>
        <w:gridCol w:w="9630"/>
      </w:tblGrid>
      <w:tr w:rsidR="007B748F" w14:paraId="09B16931" w14:textId="77777777" w:rsidTr="00742AE4">
        <w:tc>
          <w:tcPr>
            <w:tcW w:w="9630" w:type="dxa"/>
          </w:tcPr>
          <w:p w14:paraId="7EDBC7D6" w14:textId="77777777" w:rsidR="007B748F" w:rsidRDefault="007B748F" w:rsidP="00742AE4">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Pr>
                <w:i/>
                <w:iCs/>
              </w:rPr>
              <w:t>NonCellDefiningSSB</w:t>
            </w:r>
            <w:proofErr w:type="spellEnd"/>
            <w:r>
              <w:t xml:space="preserve">. If the active DL BWP includes the SS/PBCH blocks that the UE used to obtain SIB1, for SS/PBCH block and CORESET multiplexing pattern 1, the UE expects the active DL BWP to include the CORESET with index 0. </w:t>
            </w:r>
          </w:p>
          <w:p w14:paraId="508E5CA5" w14:textId="5D53C348" w:rsidR="007B748F" w:rsidRPr="00D72AE8" w:rsidRDefault="007B748F" w:rsidP="00742AE4">
            <w:pPr>
              <w:jc w:val="left"/>
              <w:rPr>
                <w:color w:val="C00000"/>
                <w:u w:val="single"/>
              </w:rPr>
            </w:pPr>
            <w:r w:rsidRPr="00D72AE8">
              <w:rPr>
                <w:bCs/>
                <w:color w:val="C00000"/>
                <w:u w:val="single"/>
                <w:lang w:eastAsia="ko-KR"/>
              </w:rPr>
              <w:t xml:space="preserve">For a RedCap UE indicating a capability to use an initial DL BWP that includes </w:t>
            </w:r>
            <w:r w:rsidRPr="00D72AE8">
              <w:rPr>
                <w:color w:val="C00000"/>
                <w:u w:val="single"/>
              </w:rPr>
              <w:t xml:space="preserve">the SS/PBCH blocks provided by </w:t>
            </w:r>
            <w:proofErr w:type="spellStart"/>
            <w:r w:rsidRPr="00D72AE8">
              <w:rPr>
                <w:i/>
                <w:iCs/>
                <w:color w:val="C00000"/>
                <w:u w:val="single"/>
              </w:rPr>
              <w:t>NonCellDefiningSSB</w:t>
            </w:r>
            <w:proofErr w:type="spellEnd"/>
            <w:r w:rsidRPr="00D72AE8">
              <w:rPr>
                <w:bCs/>
                <w:color w:val="C00000"/>
                <w:u w:val="single"/>
                <w:lang w:eastAsia="ko-KR"/>
              </w:rPr>
              <w:t xml:space="preserve"> for </w:t>
            </w:r>
            <w:r w:rsidRPr="00D72AE8">
              <w:rPr>
                <w:color w:val="C00000"/>
                <w:u w:val="single"/>
              </w:rPr>
              <w:t>PUSCH transmission in RRC_INACTIVE state</w:t>
            </w:r>
            <w:r w:rsidRPr="00D72AE8">
              <w:rPr>
                <w:bCs/>
                <w:color w:val="C00000"/>
                <w:u w:val="single"/>
                <w:lang w:eastAsia="ko-KR"/>
              </w:rPr>
              <w:t xml:space="preserve">, if the UE is provided </w:t>
            </w:r>
            <w:proofErr w:type="spellStart"/>
            <w:r w:rsidRPr="00D72AE8">
              <w:rPr>
                <w:rFonts w:eastAsia="SimSun"/>
                <w:i/>
                <w:iCs/>
                <w:color w:val="C00000"/>
                <w:u w:val="single"/>
              </w:rPr>
              <w:t>NonCellDefiningSSB</w:t>
            </w:r>
            <w:proofErr w:type="spellEnd"/>
            <w:r w:rsidRPr="00D72AE8">
              <w:rPr>
                <w:bCs/>
                <w:color w:val="C00000"/>
                <w:u w:val="single"/>
                <w:lang w:eastAsia="ko-KR"/>
              </w:rPr>
              <w:t xml:space="preserve"> in </w:t>
            </w:r>
            <w:proofErr w:type="spellStart"/>
            <w:r w:rsidRPr="00D72AE8">
              <w:rPr>
                <w:bCs/>
                <w:i/>
                <w:iCs/>
                <w:color w:val="C00000"/>
                <w:u w:val="single"/>
                <w:lang w:eastAsia="ko-KR"/>
              </w:rPr>
              <w:t>ncd</w:t>
            </w:r>
            <w:proofErr w:type="spellEnd"/>
            <w:r w:rsidRPr="00D72AE8">
              <w:rPr>
                <w:bCs/>
                <w:i/>
                <w:iCs/>
                <w:color w:val="C00000"/>
                <w:u w:val="single"/>
                <w:lang w:eastAsia="ko-KR"/>
              </w:rPr>
              <w:t>-SSB-</w:t>
            </w:r>
            <w:proofErr w:type="spellStart"/>
            <w:r w:rsidRPr="00D72AE8">
              <w:rPr>
                <w:bCs/>
                <w:i/>
                <w:iCs/>
                <w:color w:val="C00000"/>
                <w:u w:val="single"/>
                <w:lang w:eastAsia="ko-KR"/>
              </w:rPr>
              <w:t>RedCapInitialBWP</w:t>
            </w:r>
            <w:proofErr w:type="spellEnd"/>
            <w:r w:rsidRPr="00D72AE8">
              <w:rPr>
                <w:bCs/>
                <w:i/>
                <w:iCs/>
                <w:color w:val="C00000"/>
                <w:u w:val="single"/>
                <w:lang w:eastAsia="ko-KR"/>
              </w:rPr>
              <w:t>-SDT</w:t>
            </w:r>
            <w:r w:rsidRPr="00D72AE8">
              <w:rPr>
                <w:bCs/>
                <w:color w:val="C00000"/>
                <w:u w:val="single"/>
                <w:lang w:eastAsia="ko-KR"/>
              </w:rPr>
              <w:t>, then during procedure</w:t>
            </w:r>
            <w:r w:rsidRPr="00D72AE8">
              <w:rPr>
                <w:color w:val="C00000"/>
                <w:u w:val="single"/>
              </w:rPr>
              <w:t xml:space="preserve"> of PUSCH transmission in RRC_INACTIVE state</w:t>
            </w:r>
            <w:r w:rsidRPr="00D72AE8">
              <w:rPr>
                <w:bCs/>
                <w:color w:val="C00000"/>
                <w:u w:val="single"/>
                <w:lang w:eastAsia="ko-KR"/>
              </w:rPr>
              <w:t xml:space="preserve"> (as described in clause 19) the UE uses the SS/PBCH blocks provided by </w:t>
            </w:r>
            <w:proofErr w:type="spellStart"/>
            <w:r w:rsidRPr="00D72AE8">
              <w:rPr>
                <w:rFonts w:eastAsia="SimSun"/>
                <w:i/>
                <w:iCs/>
                <w:color w:val="C00000"/>
                <w:u w:val="single"/>
              </w:rPr>
              <w:t>NonCellDefiningSSB</w:t>
            </w:r>
            <w:proofErr w:type="spellEnd"/>
            <w:r w:rsidRPr="00D72AE8">
              <w:rPr>
                <w:bCs/>
                <w:color w:val="C00000"/>
                <w:u w:val="single"/>
                <w:lang w:eastAsia="ko-KR"/>
              </w:rPr>
              <w:t xml:space="preserve"> for the purposes for which </w:t>
            </w:r>
            <w:r w:rsidRPr="00D72AE8">
              <w:rPr>
                <w:color w:val="C00000"/>
                <w:u w:val="single"/>
              </w:rPr>
              <w:t>the UE</w:t>
            </w:r>
            <w:r w:rsidRPr="00D72AE8">
              <w:rPr>
                <w:bCs/>
                <w:color w:val="C00000"/>
                <w:u w:val="single"/>
                <w:lang w:eastAsia="ko-KR"/>
              </w:rPr>
              <w:t xml:space="preserve"> would otherwise have used the SS/PBCH blocks that the UE used to obtain SIB1.</w:t>
            </w:r>
          </w:p>
          <w:p w14:paraId="0085022F" w14:textId="77777777" w:rsidR="007B748F" w:rsidRDefault="007B748F" w:rsidP="00742AE4">
            <w:pPr>
              <w:jc w:val="left"/>
            </w:pPr>
            <w:r>
              <w:t>If the active DL BWP</w:t>
            </w:r>
            <w:r>
              <w:rPr>
                <w:color w:val="C00000"/>
                <w:u w:val="single"/>
                <w:lang w:eastAsia="zh-CN"/>
              </w:rPr>
              <w:t xml:space="preserve"> provided by </w:t>
            </w:r>
            <w:r>
              <w:rPr>
                <w:i/>
                <w:iCs/>
                <w:color w:val="C00000"/>
                <w:u w:val="single"/>
              </w:rPr>
              <w:t>BWP-</w:t>
            </w:r>
            <w:proofErr w:type="spellStart"/>
            <w:r>
              <w:rPr>
                <w:i/>
                <w:iCs/>
                <w:color w:val="C00000"/>
                <w:u w:val="single"/>
              </w:rPr>
              <w:t>DownlinkDedicated</w:t>
            </w:r>
            <w:proofErr w:type="spellEnd"/>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proofErr w:type="spellStart"/>
            <w:r>
              <w:rPr>
                <w:i/>
                <w:iCs/>
              </w:rPr>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bl>
    <w:p w14:paraId="751FF3BA" w14:textId="77777777" w:rsidR="007B748F" w:rsidRDefault="007B748F">
      <w:pPr>
        <w:rPr>
          <w:szCs w:val="22"/>
        </w:rPr>
      </w:pPr>
    </w:p>
    <w:p w14:paraId="65D6287F" w14:textId="77777777" w:rsidR="008B7228" w:rsidRDefault="008E059C">
      <w:pPr>
        <w:pStyle w:val="Heading1"/>
        <w:numPr>
          <w:ilvl w:val="0"/>
          <w:numId w:val="0"/>
        </w:numPr>
        <w:ind w:left="1134" w:hanging="1134"/>
        <w:rPr>
          <w:lang w:val="en-US"/>
        </w:rPr>
      </w:pPr>
      <w:r>
        <w:rPr>
          <w:lang w:val="en-US"/>
        </w:rPr>
        <w:t>Issue #4: SDT operation in BWP without any SSB</w:t>
      </w:r>
    </w:p>
    <w:p w14:paraId="63DC742A" w14:textId="77777777" w:rsidR="008B7228" w:rsidRDefault="008E059C">
      <w:pPr>
        <w:rPr>
          <w:lang w:val="en-US"/>
        </w:rPr>
      </w:pPr>
      <w:r>
        <w:rPr>
          <w:lang w:val="en-US"/>
        </w:rPr>
        <w:t>RAN1#112bis-e discussed SDT operation without any SSB for RedCap UEs [</w:t>
      </w:r>
      <w:hyperlink r:id="rId51" w:history="1">
        <w:r>
          <w:rPr>
            <w:rStyle w:val="Hyperlink"/>
            <w:lang w:val="en-US"/>
          </w:rPr>
          <w:t>3</w:t>
        </w:r>
      </w:hyperlink>
      <w:r>
        <w:rPr>
          <w:lang w:val="en-US"/>
        </w:rPr>
        <w:t>], including the following proposal:</w:t>
      </w:r>
    </w:p>
    <w:tbl>
      <w:tblPr>
        <w:tblStyle w:val="TableGrid"/>
        <w:tblW w:w="0" w:type="auto"/>
        <w:tblLook w:val="04A0" w:firstRow="1" w:lastRow="0" w:firstColumn="1" w:lastColumn="0" w:noHBand="0" w:noVBand="1"/>
      </w:tblPr>
      <w:tblGrid>
        <w:gridCol w:w="9630"/>
      </w:tblGrid>
      <w:tr w:rsidR="008B7228" w14:paraId="4DDF390F" w14:textId="77777777">
        <w:tc>
          <w:tcPr>
            <w:tcW w:w="9630" w:type="dxa"/>
          </w:tcPr>
          <w:p w14:paraId="1B615BE8" w14:textId="77777777" w:rsidR="008B7228" w:rsidRDefault="008E059C">
            <w:pPr>
              <w:rPr>
                <w:lang w:val="en-US"/>
              </w:rPr>
            </w:pPr>
            <w:r>
              <w:rPr>
                <w:lang w:val="en-US"/>
              </w:rPr>
              <w:t>Medium Priority Proposal 4-2d:</w:t>
            </w:r>
          </w:p>
          <w:p w14:paraId="010F954C" w14:textId="77777777" w:rsidR="008B7228" w:rsidRDefault="008E059C">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Send an LS to RAN2 to ask if initial (non-subsequent) RA-SDT transmission in a RedCap-specific separate initial BWP without any SSB is supported based on RAN2 agreements.</w:t>
            </w:r>
          </w:p>
        </w:tc>
      </w:tr>
    </w:tbl>
    <w:p w14:paraId="079CD3FD" w14:textId="77777777" w:rsidR="008B7228" w:rsidRDefault="008E059C">
      <w:pPr>
        <w:rPr>
          <w:lang w:val="en-US"/>
        </w:rPr>
      </w:pPr>
      <w:r>
        <w:rPr>
          <w:lang w:val="en-US"/>
        </w:rPr>
        <w:lastRenderedPageBreak/>
        <w:br/>
        <w:t>The following contribution to this RAN1 meeting concerns SDT operation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B7228" w14:paraId="05CDDBDD" w14:textId="77777777">
        <w:trPr>
          <w:trHeight w:val="450"/>
        </w:trPr>
        <w:tc>
          <w:tcPr>
            <w:tcW w:w="704" w:type="dxa"/>
            <w:shd w:val="clear" w:color="auto" w:fill="FFFFFF"/>
            <w:tcMar>
              <w:top w:w="0" w:type="dxa"/>
              <w:left w:w="70" w:type="dxa"/>
              <w:bottom w:w="0" w:type="dxa"/>
              <w:right w:w="70" w:type="dxa"/>
            </w:tcMar>
          </w:tcPr>
          <w:p w14:paraId="267D4031" w14:textId="77777777" w:rsidR="008B7228" w:rsidRDefault="008E059C">
            <w:pPr>
              <w:jc w:val="left"/>
              <w:rPr>
                <w:color w:val="000000"/>
                <w:lang w:val="en-US"/>
              </w:rPr>
            </w:pPr>
            <w:r>
              <w:rPr>
                <w:color w:val="000000"/>
                <w:lang w:val="en-US"/>
              </w:rPr>
              <w:t>[11]</w:t>
            </w:r>
          </w:p>
        </w:tc>
        <w:tc>
          <w:tcPr>
            <w:tcW w:w="1456" w:type="dxa"/>
            <w:tcMar>
              <w:top w:w="0" w:type="dxa"/>
              <w:left w:w="70" w:type="dxa"/>
              <w:bottom w:w="0" w:type="dxa"/>
              <w:right w:w="70" w:type="dxa"/>
            </w:tcMar>
          </w:tcPr>
          <w:p w14:paraId="2E1462E1" w14:textId="77777777" w:rsidR="008B7228" w:rsidRDefault="00C61E64">
            <w:pPr>
              <w:jc w:val="left"/>
              <w:rPr>
                <w:rStyle w:val="Hyperlink"/>
                <w:color w:val="0000FF"/>
              </w:rPr>
            </w:pPr>
            <w:hyperlink r:id="rId52" w:history="1">
              <w:r w:rsidR="008E059C">
                <w:rPr>
                  <w:rStyle w:val="Hyperlink"/>
                  <w:color w:val="0000FF"/>
                </w:rPr>
                <w:t>R1-2307451</w:t>
              </w:r>
            </w:hyperlink>
            <w:r w:rsidR="008E059C">
              <w:br/>
              <w:t>(Section 2.3)</w:t>
            </w:r>
          </w:p>
        </w:tc>
        <w:tc>
          <w:tcPr>
            <w:tcW w:w="4920" w:type="dxa"/>
            <w:tcMar>
              <w:top w:w="0" w:type="dxa"/>
              <w:left w:w="70" w:type="dxa"/>
              <w:bottom w:w="0" w:type="dxa"/>
              <w:right w:w="70" w:type="dxa"/>
            </w:tcMar>
          </w:tcPr>
          <w:p w14:paraId="5F222BBA" w14:textId="77777777" w:rsidR="008B7228" w:rsidRDefault="008E059C">
            <w:pPr>
              <w:jc w:val="left"/>
            </w:pPr>
            <w:r>
              <w:t>Discussion on remaining issues for RedCap</w:t>
            </w:r>
          </w:p>
        </w:tc>
        <w:tc>
          <w:tcPr>
            <w:tcW w:w="2550" w:type="dxa"/>
            <w:tcMar>
              <w:top w:w="0" w:type="dxa"/>
              <w:left w:w="70" w:type="dxa"/>
              <w:bottom w:w="0" w:type="dxa"/>
              <w:right w:w="70" w:type="dxa"/>
            </w:tcMar>
          </w:tcPr>
          <w:p w14:paraId="3CF45E2E" w14:textId="77777777" w:rsidR="008B7228" w:rsidRDefault="008E059C">
            <w:pPr>
              <w:jc w:val="left"/>
              <w:rPr>
                <w:lang w:val="en-US"/>
              </w:rPr>
            </w:pPr>
            <w:r>
              <w:t>NTT DOCOMO, INC.</w:t>
            </w:r>
          </w:p>
        </w:tc>
      </w:tr>
    </w:tbl>
    <w:p w14:paraId="457855E5" w14:textId="77777777" w:rsidR="008B7228" w:rsidRDefault="008E059C">
      <w:r>
        <w:br/>
        <w:t>Contribution [11] has the following proposal:</w:t>
      </w:r>
    </w:p>
    <w:p w14:paraId="34841D44" w14:textId="77777777" w:rsidR="008B7228" w:rsidRDefault="008E059C">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7: Send an LS to RAN2 to inform that RAN1 conclude NCD-SSB is not required for initial transmission of RA-SDT in BWP without CD-SSB.</w:t>
      </w:r>
    </w:p>
    <w:p w14:paraId="4B6382D5" w14:textId="77777777" w:rsidR="008B7228" w:rsidRDefault="008E059C">
      <w:pPr>
        <w:jc w:val="left"/>
        <w:rPr>
          <w:lang w:val="en-US"/>
        </w:rPr>
      </w:pPr>
      <w:r>
        <w:rPr>
          <w:lang w:val="en-US"/>
        </w:rPr>
        <w:t>For further background information and discussion, please refer to Issue #4 in the RAN1#112bis-e FLS [</w:t>
      </w:r>
      <w:hyperlink r:id="rId53" w:history="1">
        <w:r>
          <w:rPr>
            <w:rStyle w:val="Hyperlink"/>
            <w:lang w:val="en-US"/>
          </w:rPr>
          <w:t>3</w:t>
        </w:r>
      </w:hyperlink>
      <w:r>
        <w:rPr>
          <w:lang w:val="en-US"/>
        </w:rPr>
        <w:t>].</w:t>
      </w:r>
    </w:p>
    <w:p w14:paraId="439F0A02" w14:textId="525F7466" w:rsidR="008B7228" w:rsidRDefault="008E059C">
      <w:pPr>
        <w:rPr>
          <w:b/>
          <w:bCs/>
          <w:lang w:val="en-US"/>
        </w:rPr>
      </w:pPr>
      <w:r w:rsidRPr="00F4325B">
        <w:rPr>
          <w:b/>
          <w:highlight w:val="lightGray"/>
          <w:lang w:val="en-US"/>
        </w:rPr>
        <w:t xml:space="preserve">FL1 </w:t>
      </w:r>
      <w:r w:rsidR="00F4325B" w:rsidRPr="00F4325B">
        <w:rPr>
          <w:b/>
          <w:highlight w:val="lightGray"/>
          <w:lang w:val="en-US"/>
        </w:rPr>
        <w:t xml:space="preserve">Low Priority </w:t>
      </w:r>
      <w:r w:rsidRPr="00F4325B">
        <w:rPr>
          <w:b/>
          <w:highlight w:val="lightGray"/>
          <w:lang w:val="en-US"/>
        </w:rPr>
        <w:t>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B7228" w14:paraId="4B4B588D" w14:textId="77777777">
        <w:tc>
          <w:tcPr>
            <w:tcW w:w="1479" w:type="dxa"/>
            <w:shd w:val="clear" w:color="auto" w:fill="D9D9D9" w:themeFill="background1" w:themeFillShade="D9"/>
          </w:tcPr>
          <w:p w14:paraId="474FC664"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5A7AD819" w14:textId="77777777" w:rsidR="008B7228" w:rsidRDefault="008E059C">
            <w:pPr>
              <w:jc w:val="left"/>
              <w:rPr>
                <w:b/>
                <w:bCs/>
                <w:lang w:val="en-US"/>
              </w:rPr>
            </w:pPr>
            <w:r>
              <w:rPr>
                <w:b/>
                <w:bCs/>
                <w:lang w:val="en-US"/>
              </w:rPr>
              <w:t>Priority</w:t>
            </w:r>
          </w:p>
        </w:tc>
        <w:tc>
          <w:tcPr>
            <w:tcW w:w="6780" w:type="dxa"/>
            <w:shd w:val="clear" w:color="auto" w:fill="D9D9D9" w:themeFill="background1" w:themeFillShade="D9"/>
          </w:tcPr>
          <w:p w14:paraId="35C114E5" w14:textId="77777777" w:rsidR="008B7228" w:rsidRDefault="008E059C">
            <w:pPr>
              <w:jc w:val="left"/>
              <w:rPr>
                <w:b/>
                <w:bCs/>
                <w:lang w:val="en-US"/>
              </w:rPr>
            </w:pPr>
            <w:r>
              <w:rPr>
                <w:b/>
                <w:bCs/>
                <w:lang w:val="en-US"/>
              </w:rPr>
              <w:t>Comments</w:t>
            </w:r>
          </w:p>
        </w:tc>
      </w:tr>
      <w:tr w:rsidR="008B7228" w14:paraId="5319C988" w14:textId="77777777">
        <w:tc>
          <w:tcPr>
            <w:tcW w:w="1479" w:type="dxa"/>
          </w:tcPr>
          <w:p w14:paraId="2490FE61"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97B8AF4"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38EA9ED" w14:textId="77777777" w:rsidR="008B7228" w:rsidRDefault="008E059C">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has been discussed for several meetings without consensus. </w:t>
            </w:r>
          </w:p>
        </w:tc>
      </w:tr>
      <w:tr w:rsidR="008B7228" w14:paraId="73150D1B" w14:textId="77777777">
        <w:tc>
          <w:tcPr>
            <w:tcW w:w="1479" w:type="dxa"/>
          </w:tcPr>
          <w:p w14:paraId="1F55377B"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233E31B1" w14:textId="77777777" w:rsidR="008B7228" w:rsidRDefault="008E059C">
            <w:pPr>
              <w:tabs>
                <w:tab w:val="left" w:pos="551"/>
              </w:tabs>
              <w:jc w:val="left"/>
              <w:rPr>
                <w:rFonts w:eastAsiaTheme="minorEastAsia"/>
                <w:lang w:val="en-US" w:eastAsia="zh-CN"/>
              </w:rPr>
            </w:pPr>
            <w:r>
              <w:rPr>
                <w:rFonts w:eastAsiaTheme="minorEastAsia"/>
                <w:lang w:val="en-US" w:eastAsia="zh-CN"/>
              </w:rPr>
              <w:t>L</w:t>
            </w:r>
          </w:p>
        </w:tc>
        <w:tc>
          <w:tcPr>
            <w:tcW w:w="6780" w:type="dxa"/>
          </w:tcPr>
          <w:p w14:paraId="24051C22" w14:textId="77777777" w:rsidR="008B7228" w:rsidRDefault="008B7228">
            <w:pPr>
              <w:jc w:val="left"/>
              <w:rPr>
                <w:rFonts w:eastAsiaTheme="minorEastAsia"/>
                <w:lang w:val="en-US" w:eastAsia="zh-CN"/>
              </w:rPr>
            </w:pPr>
          </w:p>
        </w:tc>
      </w:tr>
      <w:tr w:rsidR="008B7228" w14:paraId="7FA4AF59" w14:textId="77777777">
        <w:tc>
          <w:tcPr>
            <w:tcW w:w="1479" w:type="dxa"/>
          </w:tcPr>
          <w:p w14:paraId="09A4ACF6"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0D8C1F6E"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539E6C11" w14:textId="77777777" w:rsidR="008B7228" w:rsidRDefault="008E059C">
            <w:pPr>
              <w:jc w:val="left"/>
              <w:rPr>
                <w:rFonts w:eastAsiaTheme="minorEastAsia"/>
                <w:lang w:val="en-US" w:eastAsia="zh-CN"/>
              </w:rPr>
            </w:pPr>
            <w:r>
              <w:rPr>
                <w:rFonts w:eastAsiaTheme="minorEastAsia" w:hint="eastAsia"/>
                <w:lang w:val="en-US" w:eastAsia="zh-CN"/>
              </w:rPr>
              <w:t xml:space="preserve">Since RAN2 has supported the NCD-SSB in inactive state for SDT </w:t>
            </w:r>
            <w:proofErr w:type="gramStart"/>
            <w:r>
              <w:rPr>
                <w:rFonts w:eastAsiaTheme="minorEastAsia" w:hint="eastAsia"/>
                <w:lang w:val="en-US" w:eastAsia="zh-CN"/>
              </w:rPr>
              <w:t>and also</w:t>
            </w:r>
            <w:proofErr w:type="gramEnd"/>
            <w:r>
              <w:rPr>
                <w:rFonts w:eastAsiaTheme="minorEastAsia" w:hint="eastAsia"/>
                <w:lang w:val="en-US" w:eastAsia="zh-CN"/>
              </w:rPr>
              <w:t xml:space="preserve"> preclude this case, we may do not need to further make conclusion for the SDT.</w:t>
            </w:r>
          </w:p>
        </w:tc>
      </w:tr>
      <w:tr w:rsidR="008B7228" w14:paraId="5144CF84" w14:textId="77777777">
        <w:tc>
          <w:tcPr>
            <w:tcW w:w="1479" w:type="dxa"/>
          </w:tcPr>
          <w:p w14:paraId="6BE7EE1A"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3BA6568E"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775349D8" w14:textId="77777777" w:rsidR="008B7228" w:rsidRDefault="008B7228">
            <w:pPr>
              <w:jc w:val="left"/>
              <w:rPr>
                <w:rFonts w:eastAsiaTheme="minorEastAsia"/>
                <w:lang w:val="en-US" w:eastAsia="zh-CN"/>
              </w:rPr>
            </w:pPr>
          </w:p>
        </w:tc>
      </w:tr>
      <w:tr w:rsidR="008E059C" w14:paraId="25A8F5BA" w14:textId="77777777">
        <w:tc>
          <w:tcPr>
            <w:tcW w:w="1479" w:type="dxa"/>
          </w:tcPr>
          <w:p w14:paraId="05664ED7" w14:textId="27A4DD1B"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0EB49E6" w14:textId="7AC328F3" w:rsidR="008E059C" w:rsidRDefault="008E059C" w:rsidP="008E059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1D7ED473" w14:textId="2C06F1CF" w:rsidR="008E059C" w:rsidRDefault="008E059C" w:rsidP="008E059C">
            <w:pPr>
              <w:jc w:val="left"/>
              <w:rPr>
                <w:rFonts w:eastAsiaTheme="minorEastAsia"/>
                <w:lang w:val="en-US" w:eastAsia="zh-CN"/>
              </w:rPr>
            </w:pPr>
            <w:r>
              <w:rPr>
                <w:rFonts w:eastAsia="Yu Mincho"/>
                <w:lang w:val="en-US" w:eastAsia="ja-JP"/>
              </w:rPr>
              <w:t>It would be good to clarify the difference between case with and without subsequent SDT transmission, between RAN1 and RAN2.</w:t>
            </w:r>
          </w:p>
        </w:tc>
      </w:tr>
      <w:tr w:rsidR="00C72CCB" w14:paraId="4C5C4260" w14:textId="77777777">
        <w:tc>
          <w:tcPr>
            <w:tcW w:w="1479" w:type="dxa"/>
          </w:tcPr>
          <w:p w14:paraId="547091BC" w14:textId="3AE91105" w:rsidR="00C72CCB" w:rsidRDefault="00C72CCB" w:rsidP="008E059C">
            <w:pPr>
              <w:jc w:val="left"/>
              <w:rPr>
                <w:rFonts w:eastAsia="Yu Mincho"/>
                <w:lang w:val="en-US" w:eastAsia="ja-JP"/>
              </w:rPr>
            </w:pPr>
            <w:r>
              <w:rPr>
                <w:rFonts w:eastAsia="Yu Mincho"/>
                <w:lang w:val="en-US" w:eastAsia="ja-JP"/>
              </w:rPr>
              <w:t>Nokia, NSB1</w:t>
            </w:r>
          </w:p>
        </w:tc>
        <w:tc>
          <w:tcPr>
            <w:tcW w:w="1372" w:type="dxa"/>
          </w:tcPr>
          <w:p w14:paraId="7D93ADBD" w14:textId="781BEADF" w:rsidR="00C72CCB" w:rsidRDefault="00C72CCB" w:rsidP="008E059C">
            <w:pPr>
              <w:tabs>
                <w:tab w:val="left" w:pos="551"/>
              </w:tabs>
              <w:jc w:val="left"/>
              <w:rPr>
                <w:rFonts w:eastAsia="Yu Mincho"/>
                <w:lang w:val="en-US" w:eastAsia="ja-JP"/>
              </w:rPr>
            </w:pPr>
            <w:r>
              <w:rPr>
                <w:rFonts w:eastAsia="Yu Mincho"/>
                <w:lang w:val="en-US" w:eastAsia="ja-JP"/>
              </w:rPr>
              <w:t>L</w:t>
            </w:r>
          </w:p>
        </w:tc>
        <w:tc>
          <w:tcPr>
            <w:tcW w:w="6780" w:type="dxa"/>
          </w:tcPr>
          <w:p w14:paraId="257D20B3" w14:textId="50C97D7C" w:rsidR="00C72CCB" w:rsidRDefault="00C72CCB" w:rsidP="008E059C">
            <w:pPr>
              <w:jc w:val="left"/>
              <w:rPr>
                <w:rFonts w:eastAsia="Yu Mincho"/>
                <w:lang w:val="en-US" w:eastAsia="ja-JP"/>
              </w:rPr>
            </w:pPr>
          </w:p>
        </w:tc>
      </w:tr>
      <w:tr w:rsidR="00530D63" w14:paraId="0840AF45" w14:textId="77777777">
        <w:tc>
          <w:tcPr>
            <w:tcW w:w="1479" w:type="dxa"/>
          </w:tcPr>
          <w:p w14:paraId="6BCFC9A2" w14:textId="3A6B07C9" w:rsidR="00530D63" w:rsidRDefault="00530D63" w:rsidP="00530D63">
            <w:pPr>
              <w:jc w:val="left"/>
              <w:rPr>
                <w:rFonts w:eastAsia="Yu Mincho"/>
                <w:lang w:val="en-US" w:eastAsia="ja-JP"/>
              </w:rPr>
            </w:pPr>
            <w:r>
              <w:rPr>
                <w:rFonts w:eastAsiaTheme="minorEastAsia"/>
                <w:lang w:val="en-US" w:eastAsia="zh-CN"/>
              </w:rPr>
              <w:t>Ericsson</w:t>
            </w:r>
          </w:p>
        </w:tc>
        <w:tc>
          <w:tcPr>
            <w:tcW w:w="1372" w:type="dxa"/>
          </w:tcPr>
          <w:p w14:paraId="1D774B02" w14:textId="371684FC" w:rsidR="00530D63" w:rsidRDefault="00530D63" w:rsidP="00530D63">
            <w:pPr>
              <w:tabs>
                <w:tab w:val="left" w:pos="551"/>
              </w:tabs>
              <w:jc w:val="left"/>
              <w:rPr>
                <w:rFonts w:eastAsia="Yu Mincho"/>
                <w:lang w:val="en-US" w:eastAsia="ja-JP"/>
              </w:rPr>
            </w:pPr>
            <w:r>
              <w:rPr>
                <w:rFonts w:eastAsiaTheme="minorEastAsia"/>
                <w:lang w:val="en-US" w:eastAsia="zh-CN"/>
              </w:rPr>
              <w:t>L</w:t>
            </w:r>
          </w:p>
        </w:tc>
        <w:tc>
          <w:tcPr>
            <w:tcW w:w="6780" w:type="dxa"/>
          </w:tcPr>
          <w:p w14:paraId="048548A6" w14:textId="75F87EA7" w:rsidR="00530D63" w:rsidRDefault="00530D63" w:rsidP="00530D63">
            <w:pPr>
              <w:jc w:val="left"/>
              <w:rPr>
                <w:rFonts w:eastAsia="Yu Mincho"/>
                <w:lang w:val="en-US" w:eastAsia="ja-JP"/>
              </w:rPr>
            </w:pPr>
            <w:r>
              <w:rPr>
                <w:rFonts w:eastAsiaTheme="minorEastAsia"/>
                <w:lang w:val="en-US" w:eastAsia="zh-CN"/>
              </w:rPr>
              <w:t>Although we are fine with the technical proposal, based on the discussion in the earlier meetings, it does not seem likely that it will be fruitful to continue the discussion.</w:t>
            </w:r>
          </w:p>
        </w:tc>
      </w:tr>
      <w:tr w:rsidR="00FB00E0" w14:paraId="3DDCD82B" w14:textId="77777777">
        <w:tc>
          <w:tcPr>
            <w:tcW w:w="1479" w:type="dxa"/>
          </w:tcPr>
          <w:p w14:paraId="0797669B" w14:textId="08CF80D1" w:rsidR="00FB00E0" w:rsidRPr="00FB00E0" w:rsidRDefault="00FB00E0" w:rsidP="00530D6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6480B38" w14:textId="1B8D8EB2" w:rsidR="00FB00E0" w:rsidRPr="00FB00E0" w:rsidRDefault="00FB00E0" w:rsidP="00530D63">
            <w:pPr>
              <w:tabs>
                <w:tab w:val="left" w:pos="551"/>
              </w:tabs>
              <w:jc w:val="left"/>
              <w:rPr>
                <w:rFonts w:eastAsia="Yu Mincho"/>
                <w:lang w:val="en-US" w:eastAsia="ja-JP"/>
              </w:rPr>
            </w:pPr>
            <w:r>
              <w:rPr>
                <w:rFonts w:eastAsia="Yu Mincho" w:hint="eastAsia"/>
                <w:lang w:val="en-US" w:eastAsia="ja-JP"/>
              </w:rPr>
              <w:t>L</w:t>
            </w:r>
          </w:p>
        </w:tc>
        <w:tc>
          <w:tcPr>
            <w:tcW w:w="6780" w:type="dxa"/>
          </w:tcPr>
          <w:p w14:paraId="24E3450D" w14:textId="77777777" w:rsidR="00FB00E0" w:rsidRDefault="00FB00E0" w:rsidP="00530D63">
            <w:pPr>
              <w:jc w:val="left"/>
              <w:rPr>
                <w:rFonts w:eastAsiaTheme="minorEastAsia"/>
                <w:lang w:val="en-US" w:eastAsia="zh-CN"/>
              </w:rPr>
            </w:pPr>
          </w:p>
        </w:tc>
      </w:tr>
      <w:tr w:rsidR="00F4325B" w14:paraId="434EA86D" w14:textId="77777777" w:rsidTr="00184CD2">
        <w:tc>
          <w:tcPr>
            <w:tcW w:w="1479" w:type="dxa"/>
          </w:tcPr>
          <w:p w14:paraId="6AB52D0D" w14:textId="77777777" w:rsidR="00F4325B" w:rsidRDefault="00F4325B" w:rsidP="00184CD2">
            <w:pPr>
              <w:jc w:val="left"/>
              <w:rPr>
                <w:rFonts w:eastAsia="Yu Mincho"/>
                <w:lang w:val="en-US" w:eastAsia="ja-JP"/>
              </w:rPr>
            </w:pPr>
            <w:r>
              <w:rPr>
                <w:rFonts w:eastAsia="Yu Mincho"/>
                <w:lang w:val="en-US" w:eastAsia="ja-JP"/>
              </w:rPr>
              <w:t>FL2</w:t>
            </w:r>
          </w:p>
        </w:tc>
        <w:tc>
          <w:tcPr>
            <w:tcW w:w="8152" w:type="dxa"/>
            <w:gridSpan w:val="2"/>
          </w:tcPr>
          <w:p w14:paraId="438E4089" w14:textId="77777777" w:rsidR="00F4325B" w:rsidRDefault="00F4325B" w:rsidP="00184CD2">
            <w:pPr>
              <w:jc w:val="left"/>
              <w:rPr>
                <w:rFonts w:eastAsiaTheme="minorEastAsia"/>
                <w:lang w:val="en-US" w:eastAsia="zh-CN"/>
              </w:rPr>
            </w:pPr>
            <w:r>
              <w:rPr>
                <w:rFonts w:eastAsiaTheme="minorEastAsia"/>
                <w:lang w:val="en-US" w:eastAsia="zh-CN"/>
              </w:rPr>
              <w:t xml:space="preserve">Based on the responses received so far, this issue has been marked as </w:t>
            </w:r>
            <w:r w:rsidRPr="00160B8D">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59797E" w14:paraId="333891A3" w14:textId="77777777" w:rsidTr="00184CD2">
        <w:tc>
          <w:tcPr>
            <w:tcW w:w="1479" w:type="dxa"/>
          </w:tcPr>
          <w:p w14:paraId="3BA04393" w14:textId="1DED564A" w:rsidR="0059797E" w:rsidRDefault="0059797E" w:rsidP="0059797E">
            <w:pPr>
              <w:jc w:val="left"/>
              <w:rPr>
                <w:rFonts w:eastAsia="Yu Mincho"/>
                <w:lang w:val="en-US" w:eastAsia="ja-JP"/>
              </w:rPr>
            </w:pPr>
            <w:r>
              <w:rPr>
                <w:rFonts w:eastAsiaTheme="minorEastAsia"/>
                <w:lang w:val="en-US" w:eastAsia="zh-CN"/>
              </w:rPr>
              <w:t>Xiaomi</w:t>
            </w:r>
          </w:p>
        </w:tc>
        <w:tc>
          <w:tcPr>
            <w:tcW w:w="1372" w:type="dxa"/>
          </w:tcPr>
          <w:p w14:paraId="0E4D4069" w14:textId="5C7A8420" w:rsidR="0059797E" w:rsidRDefault="0059797E" w:rsidP="0059797E">
            <w:pPr>
              <w:tabs>
                <w:tab w:val="left" w:pos="551"/>
              </w:tabs>
              <w:jc w:val="left"/>
              <w:rPr>
                <w:rFonts w:eastAsia="Yu Mincho"/>
                <w:lang w:val="en-US" w:eastAsia="ja-JP"/>
              </w:rPr>
            </w:pPr>
            <w:r>
              <w:rPr>
                <w:rFonts w:eastAsiaTheme="minorEastAsia" w:hint="eastAsia"/>
                <w:lang w:val="en-US" w:eastAsia="zh-CN"/>
              </w:rPr>
              <w:t>L</w:t>
            </w:r>
          </w:p>
        </w:tc>
        <w:tc>
          <w:tcPr>
            <w:tcW w:w="6780" w:type="dxa"/>
          </w:tcPr>
          <w:p w14:paraId="1F8AC3C7" w14:textId="77777777" w:rsidR="0059797E" w:rsidRDefault="0059797E" w:rsidP="0059797E">
            <w:pPr>
              <w:jc w:val="left"/>
              <w:rPr>
                <w:rFonts w:eastAsiaTheme="minorEastAsia"/>
                <w:lang w:val="en-US" w:eastAsia="zh-CN"/>
              </w:rPr>
            </w:pPr>
            <w:r>
              <w:rPr>
                <w:rFonts w:eastAsiaTheme="minorEastAsia"/>
                <w:lang w:val="en-US" w:eastAsia="zh-CN"/>
              </w:rPr>
              <w:t xml:space="preserve">According to our RAN2 colleagues, if there is no CD-SSB associated with the RedCap-specific initial DL BWP, NCD-SSB must be configured if SDT exists. </w:t>
            </w:r>
          </w:p>
          <w:p w14:paraId="44ACC619" w14:textId="29856ADB" w:rsidR="0059797E" w:rsidRDefault="0059797E" w:rsidP="0059797E">
            <w:pPr>
              <w:jc w:val="left"/>
              <w:rPr>
                <w:rFonts w:eastAsiaTheme="minorEastAsia"/>
                <w:lang w:val="en-US" w:eastAsia="zh-CN"/>
              </w:rPr>
            </w:pPr>
            <w:r>
              <w:rPr>
                <w:rFonts w:eastAsiaTheme="minorEastAsia"/>
                <w:lang w:val="en-US" w:eastAsia="zh-CN"/>
              </w:rPr>
              <w:t xml:space="preserve">From our view, further clarification may be not necessary. </w:t>
            </w:r>
          </w:p>
        </w:tc>
      </w:tr>
    </w:tbl>
    <w:p w14:paraId="57D9D218" w14:textId="77777777" w:rsidR="008B7228" w:rsidRDefault="008B7228">
      <w:pPr>
        <w:rPr>
          <w:szCs w:val="22"/>
        </w:rPr>
      </w:pPr>
    </w:p>
    <w:p w14:paraId="5A5DC613" w14:textId="77777777" w:rsidR="008B7228" w:rsidRDefault="008E059C">
      <w:pPr>
        <w:pStyle w:val="Heading1"/>
        <w:numPr>
          <w:ilvl w:val="0"/>
          <w:numId w:val="0"/>
        </w:numPr>
        <w:ind w:left="1134" w:hanging="1134"/>
        <w:rPr>
          <w:lang w:val="en-US"/>
        </w:rPr>
      </w:pPr>
      <w:r>
        <w:rPr>
          <w:lang w:val="en-US"/>
        </w:rPr>
        <w:t>Issue #5: Other NCD-SSB clarifications</w:t>
      </w:r>
    </w:p>
    <w:p w14:paraId="5A849B32" w14:textId="77777777" w:rsidR="008B7228" w:rsidRDefault="008E059C">
      <w:pPr>
        <w:rPr>
          <w:lang w:val="en-US"/>
        </w:rPr>
      </w:pPr>
      <w:r>
        <w:rPr>
          <w:lang w:val="en-US"/>
        </w:rPr>
        <w:t>The following contributions to this meeting concern other NCD-SSB clarifications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B7228" w14:paraId="21C4F5D4" w14:textId="77777777">
        <w:trPr>
          <w:trHeight w:val="450"/>
        </w:trPr>
        <w:tc>
          <w:tcPr>
            <w:tcW w:w="704" w:type="dxa"/>
            <w:shd w:val="clear" w:color="auto" w:fill="FFFFFF"/>
            <w:tcMar>
              <w:top w:w="0" w:type="dxa"/>
              <w:left w:w="70" w:type="dxa"/>
              <w:bottom w:w="0" w:type="dxa"/>
              <w:right w:w="70" w:type="dxa"/>
            </w:tcMar>
          </w:tcPr>
          <w:p w14:paraId="2C42B444" w14:textId="77777777" w:rsidR="008B7228" w:rsidRDefault="008E059C">
            <w:pPr>
              <w:jc w:val="left"/>
              <w:rPr>
                <w:color w:val="000000"/>
                <w:lang w:val="en-US"/>
              </w:rPr>
            </w:pPr>
            <w:r>
              <w:rPr>
                <w:color w:val="000000"/>
                <w:lang w:val="en-US"/>
              </w:rPr>
              <w:t>[15]</w:t>
            </w:r>
          </w:p>
        </w:tc>
        <w:tc>
          <w:tcPr>
            <w:tcW w:w="1456" w:type="dxa"/>
            <w:tcMar>
              <w:top w:w="0" w:type="dxa"/>
              <w:left w:w="70" w:type="dxa"/>
              <w:bottom w:w="0" w:type="dxa"/>
              <w:right w:w="70" w:type="dxa"/>
            </w:tcMar>
          </w:tcPr>
          <w:p w14:paraId="160A6C26" w14:textId="77777777" w:rsidR="008B7228" w:rsidRDefault="00C61E64">
            <w:pPr>
              <w:jc w:val="left"/>
            </w:pPr>
            <w:hyperlink r:id="rId54" w:history="1">
              <w:r w:rsidR="008E059C">
                <w:rPr>
                  <w:rStyle w:val="FollowedHyperlink"/>
                  <w:color w:val="0000FF"/>
                </w:rPr>
                <w:t>R1-2308142</w:t>
              </w:r>
            </w:hyperlink>
          </w:p>
        </w:tc>
        <w:tc>
          <w:tcPr>
            <w:tcW w:w="4920" w:type="dxa"/>
            <w:tcMar>
              <w:top w:w="0" w:type="dxa"/>
              <w:left w:w="70" w:type="dxa"/>
              <w:bottom w:w="0" w:type="dxa"/>
              <w:right w:w="70" w:type="dxa"/>
            </w:tcMar>
          </w:tcPr>
          <w:p w14:paraId="28E3A04F" w14:textId="77777777" w:rsidR="008B7228" w:rsidRDefault="008E059C">
            <w:pPr>
              <w:jc w:val="left"/>
            </w:pPr>
            <w:r>
              <w:t>Discussion on information transmitted on PBCH payload of NCD-SSB</w:t>
            </w:r>
          </w:p>
        </w:tc>
        <w:tc>
          <w:tcPr>
            <w:tcW w:w="2550" w:type="dxa"/>
            <w:tcMar>
              <w:top w:w="0" w:type="dxa"/>
              <w:left w:w="70" w:type="dxa"/>
              <w:bottom w:w="0" w:type="dxa"/>
              <w:right w:w="70" w:type="dxa"/>
            </w:tcMar>
          </w:tcPr>
          <w:p w14:paraId="3F89BA82" w14:textId="77777777" w:rsidR="008B7228" w:rsidRDefault="008E059C">
            <w:pPr>
              <w:jc w:val="left"/>
            </w:pPr>
            <w:r>
              <w:t>Huawei, HiSilicon</w:t>
            </w:r>
          </w:p>
        </w:tc>
      </w:tr>
      <w:tr w:rsidR="008B7228" w14:paraId="4F95D850" w14:textId="77777777">
        <w:trPr>
          <w:trHeight w:val="450"/>
        </w:trPr>
        <w:tc>
          <w:tcPr>
            <w:tcW w:w="704" w:type="dxa"/>
            <w:shd w:val="clear" w:color="auto" w:fill="FFFFFF"/>
            <w:tcMar>
              <w:top w:w="0" w:type="dxa"/>
              <w:left w:w="70" w:type="dxa"/>
              <w:bottom w:w="0" w:type="dxa"/>
              <w:right w:w="70" w:type="dxa"/>
            </w:tcMar>
          </w:tcPr>
          <w:p w14:paraId="1C178F5F" w14:textId="77777777" w:rsidR="008B7228" w:rsidRDefault="008E059C">
            <w:pPr>
              <w:jc w:val="left"/>
              <w:rPr>
                <w:color w:val="000000"/>
                <w:lang w:val="en-US"/>
              </w:rPr>
            </w:pPr>
            <w:r>
              <w:rPr>
                <w:color w:val="000000"/>
                <w:lang w:val="en-US"/>
              </w:rPr>
              <w:t>[16]</w:t>
            </w:r>
          </w:p>
        </w:tc>
        <w:tc>
          <w:tcPr>
            <w:tcW w:w="1456" w:type="dxa"/>
            <w:tcMar>
              <w:top w:w="0" w:type="dxa"/>
              <w:left w:w="70" w:type="dxa"/>
              <w:bottom w:w="0" w:type="dxa"/>
              <w:right w:w="70" w:type="dxa"/>
            </w:tcMar>
          </w:tcPr>
          <w:p w14:paraId="4EE402AE" w14:textId="77777777" w:rsidR="008B7228" w:rsidRDefault="00C61E64">
            <w:pPr>
              <w:jc w:val="left"/>
            </w:pPr>
            <w:hyperlink r:id="rId55" w:history="1">
              <w:r w:rsidR="008E059C">
                <w:rPr>
                  <w:rStyle w:val="Hyperlink"/>
                  <w:color w:val="0000FF"/>
                </w:rPr>
                <w:t>R1-2308191</w:t>
              </w:r>
            </w:hyperlink>
          </w:p>
        </w:tc>
        <w:tc>
          <w:tcPr>
            <w:tcW w:w="4920" w:type="dxa"/>
            <w:tcMar>
              <w:top w:w="0" w:type="dxa"/>
              <w:left w:w="70" w:type="dxa"/>
              <w:bottom w:w="0" w:type="dxa"/>
              <w:right w:w="70" w:type="dxa"/>
            </w:tcMar>
          </w:tcPr>
          <w:p w14:paraId="1C47BEE1" w14:textId="77777777" w:rsidR="008B7228" w:rsidRDefault="008E059C">
            <w:pPr>
              <w:jc w:val="left"/>
            </w:pPr>
            <w:r>
              <w:t>Draft CR on NCD-SSB for RedCap</w:t>
            </w:r>
          </w:p>
        </w:tc>
        <w:tc>
          <w:tcPr>
            <w:tcW w:w="2550" w:type="dxa"/>
            <w:tcMar>
              <w:top w:w="0" w:type="dxa"/>
              <w:left w:w="70" w:type="dxa"/>
              <w:bottom w:w="0" w:type="dxa"/>
              <w:right w:w="70" w:type="dxa"/>
            </w:tcMar>
          </w:tcPr>
          <w:p w14:paraId="07728646" w14:textId="77777777" w:rsidR="008B7228" w:rsidRDefault="008E059C">
            <w:pPr>
              <w:jc w:val="left"/>
            </w:pPr>
            <w:r>
              <w:t>Huawei, HiSilicon</w:t>
            </w:r>
          </w:p>
        </w:tc>
      </w:tr>
    </w:tbl>
    <w:p w14:paraId="42984755" w14:textId="77777777" w:rsidR="008B7228" w:rsidRDefault="008E059C">
      <w:r>
        <w:lastRenderedPageBreak/>
        <w:br/>
        <w:t>Contribution [15] has the following proposal:</w:t>
      </w:r>
    </w:p>
    <w:p w14:paraId="66F572A6" w14:textId="77777777" w:rsidR="008B7228" w:rsidRDefault="008E059C">
      <w:pPr>
        <w:pStyle w:val="ListParagraph"/>
        <w:numPr>
          <w:ilvl w:val="0"/>
          <w:numId w:val="22"/>
        </w:numPr>
        <w:jc w:val="left"/>
        <w:rPr>
          <w:sz w:val="20"/>
          <w:szCs w:val="22"/>
          <w:lang w:val="en-US"/>
        </w:rPr>
      </w:pPr>
      <w:r>
        <w:rPr>
          <w:sz w:val="20"/>
          <w:szCs w:val="22"/>
          <w:lang w:val="en-US"/>
        </w:rPr>
        <w:t>Proposal 1: The PBCH payload of NCD-SSB should be generated based on information transmitted in the NCD-SSB. This may not require specification impact.</w:t>
      </w:r>
    </w:p>
    <w:p w14:paraId="713C4449" w14:textId="77777777" w:rsidR="008B7228" w:rsidRDefault="008E059C">
      <w:r>
        <w:t>Contribution [16] is a draft CR with the following proposed changes:</w:t>
      </w:r>
    </w:p>
    <w:p w14:paraId="301499A2" w14:textId="77777777" w:rsidR="008B7228" w:rsidRDefault="008E059C">
      <w:pPr>
        <w:pStyle w:val="ListParagraph"/>
        <w:numPr>
          <w:ilvl w:val="0"/>
          <w:numId w:val="22"/>
        </w:numPr>
        <w:jc w:val="left"/>
        <w:rPr>
          <w:sz w:val="20"/>
          <w:szCs w:val="22"/>
          <w:lang w:val="en-US"/>
        </w:rPr>
      </w:pPr>
      <w:r>
        <w:rPr>
          <w:sz w:val="20"/>
          <w:szCs w:val="22"/>
          <w:lang w:val="en-US"/>
        </w:rPr>
        <w:t>Change 1: Clarify that the periodicity of NCD-SSB can be configured different from that of CD-SSB in a serving cell.</w:t>
      </w:r>
    </w:p>
    <w:p w14:paraId="2156B219" w14:textId="77777777" w:rsidR="008B7228" w:rsidRDefault="008E059C">
      <w:pPr>
        <w:pStyle w:val="ListParagraph"/>
        <w:numPr>
          <w:ilvl w:val="0"/>
          <w:numId w:val="22"/>
        </w:numPr>
        <w:jc w:val="left"/>
        <w:rPr>
          <w:sz w:val="20"/>
          <w:szCs w:val="22"/>
          <w:lang w:val="en-US"/>
        </w:rPr>
      </w:pPr>
      <w:r>
        <w:rPr>
          <w:sz w:val="20"/>
          <w:szCs w:val="22"/>
          <w:lang w:val="en-US"/>
        </w:rPr>
        <w:t>Change 2: Symbols for NCD-SSB should not be configured as uplink in SFI indication.</w:t>
      </w:r>
    </w:p>
    <w:p w14:paraId="15FB1F2F" w14:textId="56FAC53A" w:rsidR="008B7228" w:rsidRDefault="008E059C">
      <w:pPr>
        <w:rPr>
          <w:b/>
          <w:bCs/>
          <w:lang w:val="en-US"/>
        </w:rPr>
      </w:pPr>
      <w:r w:rsidRPr="00A149D8">
        <w:rPr>
          <w:b/>
          <w:highlight w:val="lightGray"/>
          <w:lang w:val="en-US"/>
        </w:rPr>
        <w:t xml:space="preserve">FL1 </w:t>
      </w:r>
      <w:r w:rsidR="00A149D8" w:rsidRPr="00A149D8">
        <w:rPr>
          <w:b/>
          <w:highlight w:val="lightGray"/>
          <w:lang w:val="en-US"/>
        </w:rPr>
        <w:t xml:space="preserve">Low Priority </w:t>
      </w:r>
      <w:r w:rsidRPr="00A149D8">
        <w:rPr>
          <w:b/>
          <w:highlight w:val="lightGray"/>
          <w:lang w:val="en-US"/>
        </w:rPr>
        <w:t>Question 5-1a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8B7228" w14:paraId="44319A5C" w14:textId="77777777">
        <w:tc>
          <w:tcPr>
            <w:tcW w:w="1479" w:type="dxa"/>
            <w:shd w:val="clear" w:color="auto" w:fill="D9D9D9" w:themeFill="background1" w:themeFillShade="D9"/>
          </w:tcPr>
          <w:p w14:paraId="5DE80718" w14:textId="77777777" w:rsidR="008B7228" w:rsidRDefault="008E059C">
            <w:pPr>
              <w:jc w:val="left"/>
              <w:rPr>
                <w:b/>
                <w:bCs/>
                <w:lang w:val="en-US"/>
              </w:rPr>
            </w:pPr>
            <w:r>
              <w:rPr>
                <w:b/>
                <w:bCs/>
                <w:lang w:val="en-US"/>
              </w:rPr>
              <w:t>Company</w:t>
            </w:r>
          </w:p>
        </w:tc>
        <w:tc>
          <w:tcPr>
            <w:tcW w:w="1372" w:type="dxa"/>
            <w:shd w:val="clear" w:color="auto" w:fill="D9D9D9" w:themeFill="background1" w:themeFillShade="D9"/>
          </w:tcPr>
          <w:p w14:paraId="29650653" w14:textId="77777777" w:rsidR="008B7228" w:rsidRDefault="008E059C">
            <w:pPr>
              <w:jc w:val="left"/>
              <w:rPr>
                <w:b/>
                <w:bCs/>
                <w:lang w:val="en-US"/>
              </w:rPr>
            </w:pPr>
            <w:r>
              <w:rPr>
                <w:b/>
                <w:bCs/>
                <w:lang w:val="en-US"/>
              </w:rPr>
              <w:t>Priority</w:t>
            </w:r>
          </w:p>
        </w:tc>
        <w:tc>
          <w:tcPr>
            <w:tcW w:w="6780" w:type="dxa"/>
            <w:shd w:val="clear" w:color="auto" w:fill="D9D9D9" w:themeFill="background1" w:themeFillShade="D9"/>
          </w:tcPr>
          <w:p w14:paraId="23B0797E" w14:textId="77777777" w:rsidR="008B7228" w:rsidRDefault="008E059C">
            <w:pPr>
              <w:jc w:val="left"/>
              <w:rPr>
                <w:b/>
                <w:bCs/>
                <w:lang w:val="en-US"/>
              </w:rPr>
            </w:pPr>
            <w:r>
              <w:rPr>
                <w:b/>
                <w:bCs/>
                <w:lang w:val="en-US"/>
              </w:rPr>
              <w:t>Comments</w:t>
            </w:r>
          </w:p>
        </w:tc>
      </w:tr>
      <w:tr w:rsidR="008B7228" w14:paraId="66250302" w14:textId="77777777">
        <w:tc>
          <w:tcPr>
            <w:tcW w:w="1479" w:type="dxa"/>
          </w:tcPr>
          <w:p w14:paraId="3DFB8F1E" w14:textId="77777777" w:rsidR="008B7228" w:rsidRDefault="008E059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6AE479D" w14:textId="77777777" w:rsidR="008B7228" w:rsidRDefault="008E059C">
            <w:pPr>
              <w:tabs>
                <w:tab w:val="left" w:pos="551"/>
              </w:tabs>
              <w:jc w:val="left"/>
              <w:rPr>
                <w:rFonts w:eastAsiaTheme="minorEastAsia"/>
                <w:lang w:val="en-US" w:eastAsia="zh-CN"/>
              </w:rPr>
            </w:pPr>
            <w:r>
              <w:rPr>
                <w:rFonts w:eastAsiaTheme="minorEastAsia"/>
                <w:lang w:val="en-US" w:eastAsia="zh-CN"/>
              </w:rPr>
              <w:t>H for [16] corrections</w:t>
            </w:r>
          </w:p>
          <w:p w14:paraId="16FE4A73"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r>
              <w:rPr>
                <w:rFonts w:eastAsiaTheme="minorEastAsia"/>
                <w:lang w:val="en-US" w:eastAsia="zh-CN"/>
              </w:rPr>
              <w:t xml:space="preserve"> for [15] correction</w:t>
            </w:r>
          </w:p>
        </w:tc>
        <w:tc>
          <w:tcPr>
            <w:tcW w:w="6780" w:type="dxa"/>
          </w:tcPr>
          <w:p w14:paraId="347ACD5C" w14:textId="77777777" w:rsidR="008B7228" w:rsidRDefault="008E059C">
            <w:pPr>
              <w:jc w:val="left"/>
              <w:rPr>
                <w:rFonts w:eastAsiaTheme="minorEastAsia"/>
                <w:lang w:val="en-US" w:eastAsia="zh-CN"/>
              </w:rPr>
            </w:pPr>
            <w:r>
              <w:rPr>
                <w:rFonts w:eastAsiaTheme="minorEastAsia"/>
                <w:lang w:val="en-US" w:eastAsia="zh-CN"/>
              </w:rPr>
              <w:t>For handover case discussed in [15], the RRC configuration message include all information required for a UE to access the target cell so that the UE can access the target cell without reading system information. So, the issue is not clear to us.</w:t>
            </w:r>
          </w:p>
        </w:tc>
      </w:tr>
      <w:tr w:rsidR="008B7228" w14:paraId="18643F90" w14:textId="77777777">
        <w:tc>
          <w:tcPr>
            <w:tcW w:w="1479" w:type="dxa"/>
          </w:tcPr>
          <w:p w14:paraId="34F15398" w14:textId="77777777" w:rsidR="008B7228" w:rsidRDefault="008E059C">
            <w:pPr>
              <w:jc w:val="left"/>
              <w:rPr>
                <w:rFonts w:eastAsiaTheme="minorEastAsia"/>
                <w:lang w:val="en-US" w:eastAsia="zh-CN"/>
              </w:rPr>
            </w:pPr>
            <w:r>
              <w:rPr>
                <w:rFonts w:eastAsiaTheme="minorEastAsia"/>
                <w:lang w:val="en-US" w:eastAsia="zh-CN"/>
              </w:rPr>
              <w:t>Qualcomm</w:t>
            </w:r>
          </w:p>
        </w:tc>
        <w:tc>
          <w:tcPr>
            <w:tcW w:w="1372" w:type="dxa"/>
          </w:tcPr>
          <w:p w14:paraId="2920CF54" w14:textId="77777777" w:rsidR="008B7228" w:rsidRDefault="008E059C">
            <w:pPr>
              <w:tabs>
                <w:tab w:val="left" w:pos="551"/>
              </w:tabs>
              <w:jc w:val="left"/>
              <w:rPr>
                <w:rFonts w:eastAsiaTheme="minorEastAsia"/>
                <w:lang w:val="en-US" w:eastAsia="zh-CN"/>
              </w:rPr>
            </w:pPr>
            <w:r>
              <w:rPr>
                <w:rFonts w:eastAsiaTheme="minorEastAsia"/>
                <w:lang w:val="en-US" w:eastAsia="zh-CN"/>
              </w:rPr>
              <w:t>L</w:t>
            </w:r>
          </w:p>
        </w:tc>
        <w:tc>
          <w:tcPr>
            <w:tcW w:w="6780" w:type="dxa"/>
          </w:tcPr>
          <w:p w14:paraId="6ABE8C93" w14:textId="77777777" w:rsidR="008B7228" w:rsidRDefault="008E059C">
            <w:pPr>
              <w:jc w:val="left"/>
              <w:rPr>
                <w:rFonts w:eastAsiaTheme="minorEastAsia"/>
                <w:lang w:val="en-US" w:eastAsia="zh-CN"/>
              </w:rPr>
            </w:pPr>
            <w:r>
              <w:rPr>
                <w:rFonts w:eastAsiaTheme="minorEastAsia"/>
                <w:lang w:val="en-US" w:eastAsia="zh-CN"/>
              </w:rPr>
              <w:t>The SFN indication by MIB/PBCH of CD-SSB and NCD-SSB should be consistent.</w:t>
            </w:r>
          </w:p>
          <w:p w14:paraId="2B23D30C" w14:textId="77777777" w:rsidR="008B7228" w:rsidRDefault="008E059C">
            <w:pPr>
              <w:jc w:val="left"/>
              <w:rPr>
                <w:rFonts w:eastAsiaTheme="minorEastAsia"/>
                <w:lang w:val="en-US" w:eastAsia="zh-CN"/>
              </w:rPr>
            </w:pPr>
            <w:r>
              <w:rPr>
                <w:rFonts w:eastAsiaTheme="minorEastAsia"/>
                <w:lang w:val="en-US" w:eastAsia="zh-CN"/>
              </w:rPr>
              <w:t>NCD-SSB is not used for cell search.</w:t>
            </w:r>
          </w:p>
        </w:tc>
      </w:tr>
      <w:tr w:rsidR="008B7228" w14:paraId="0DDF5040" w14:textId="77777777">
        <w:tc>
          <w:tcPr>
            <w:tcW w:w="1479" w:type="dxa"/>
          </w:tcPr>
          <w:p w14:paraId="58E746BC" w14:textId="77777777" w:rsidR="008B7228" w:rsidRDefault="008E059C">
            <w:pPr>
              <w:jc w:val="left"/>
              <w:rPr>
                <w:rFonts w:eastAsiaTheme="minorEastAsia"/>
                <w:lang w:val="en-US" w:eastAsia="zh-CN"/>
              </w:rPr>
            </w:pPr>
            <w:r>
              <w:rPr>
                <w:rFonts w:eastAsiaTheme="minorEastAsia" w:hint="eastAsia"/>
                <w:lang w:val="en-US" w:eastAsia="zh-CN"/>
              </w:rPr>
              <w:t>ZTE, Sanechips</w:t>
            </w:r>
          </w:p>
        </w:tc>
        <w:tc>
          <w:tcPr>
            <w:tcW w:w="1372" w:type="dxa"/>
          </w:tcPr>
          <w:p w14:paraId="3B9188D1"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593A90B1" w14:textId="77777777" w:rsidR="008B7228" w:rsidRDefault="008E059C">
            <w:pPr>
              <w:jc w:val="left"/>
              <w:rPr>
                <w:rFonts w:eastAsiaTheme="minorEastAsia"/>
                <w:lang w:val="en-US" w:eastAsia="zh-CN"/>
              </w:rPr>
            </w:pPr>
            <w:r>
              <w:rPr>
                <w:rFonts w:eastAsiaTheme="minorEastAsia" w:hint="eastAsia"/>
                <w:lang w:val="en-US" w:eastAsia="zh-CN"/>
              </w:rPr>
              <w:t xml:space="preserve">For [15], if there </w:t>
            </w:r>
            <w:proofErr w:type="gramStart"/>
            <w:r>
              <w:rPr>
                <w:rFonts w:eastAsiaTheme="minorEastAsia" w:hint="eastAsia"/>
                <w:lang w:val="en-US" w:eastAsia="zh-CN"/>
              </w:rPr>
              <w:t>is</w:t>
            </w:r>
            <w:proofErr w:type="gramEnd"/>
            <w:r>
              <w:rPr>
                <w:rFonts w:eastAsiaTheme="minorEastAsia" w:hint="eastAsia"/>
                <w:lang w:val="en-US" w:eastAsia="zh-CN"/>
              </w:rPr>
              <w:t xml:space="preserve"> no spec impacts, I guess we do not need to focus on this issue currently.</w:t>
            </w:r>
          </w:p>
          <w:p w14:paraId="36CDBD2E" w14:textId="77777777" w:rsidR="008B7228" w:rsidRDefault="008E059C">
            <w:pPr>
              <w:jc w:val="left"/>
              <w:rPr>
                <w:rFonts w:eastAsiaTheme="minorEastAsia"/>
                <w:lang w:val="en-US" w:eastAsia="zh-CN"/>
              </w:rPr>
            </w:pPr>
            <w:r>
              <w:rPr>
                <w:rFonts w:eastAsiaTheme="minorEastAsia" w:hint="eastAsia"/>
                <w:lang w:val="en-US" w:eastAsia="zh-CN"/>
              </w:rPr>
              <w:t>For [16], NCD-SSB is not used for cell search and RAN2 has defined the different periodicity for NCD-SSB.</w:t>
            </w:r>
          </w:p>
        </w:tc>
      </w:tr>
      <w:tr w:rsidR="008B7228" w14:paraId="391BF00E" w14:textId="77777777">
        <w:tc>
          <w:tcPr>
            <w:tcW w:w="1479" w:type="dxa"/>
          </w:tcPr>
          <w:p w14:paraId="4B16661D" w14:textId="77777777" w:rsidR="008B7228" w:rsidRDefault="008E059C">
            <w:pPr>
              <w:jc w:val="left"/>
              <w:rPr>
                <w:rFonts w:eastAsiaTheme="minorEastAsia"/>
                <w:lang w:val="en-US" w:eastAsia="zh-CN"/>
              </w:rPr>
            </w:pPr>
            <w:r>
              <w:rPr>
                <w:rFonts w:eastAsiaTheme="minorEastAsia" w:hint="eastAsia"/>
                <w:lang w:val="en-US" w:eastAsia="zh-CN"/>
              </w:rPr>
              <w:t>CATT</w:t>
            </w:r>
          </w:p>
        </w:tc>
        <w:tc>
          <w:tcPr>
            <w:tcW w:w="1372" w:type="dxa"/>
          </w:tcPr>
          <w:p w14:paraId="35584F96" w14:textId="77777777" w:rsidR="008B7228" w:rsidRDefault="008E059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17F1FA4C" w14:textId="77777777" w:rsidR="008B7228" w:rsidRDefault="008B7228">
            <w:pPr>
              <w:jc w:val="left"/>
              <w:rPr>
                <w:rFonts w:eastAsiaTheme="minorEastAsia"/>
                <w:lang w:val="en-US" w:eastAsia="zh-CN"/>
              </w:rPr>
            </w:pPr>
          </w:p>
        </w:tc>
      </w:tr>
      <w:tr w:rsidR="008E059C" w14:paraId="50052C97" w14:textId="77777777">
        <w:tc>
          <w:tcPr>
            <w:tcW w:w="1479" w:type="dxa"/>
          </w:tcPr>
          <w:p w14:paraId="3D60D047" w14:textId="709A09A7" w:rsidR="008E059C" w:rsidRDefault="008E059C" w:rsidP="008E059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622F967" w14:textId="60714B92" w:rsidR="008E059C" w:rsidRDefault="008E059C" w:rsidP="008E059C">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46C6B471" w14:textId="5739B27D" w:rsidR="008E059C" w:rsidRDefault="008E059C" w:rsidP="008E059C">
            <w:pPr>
              <w:jc w:val="left"/>
              <w:rPr>
                <w:rFonts w:eastAsiaTheme="minorEastAsia"/>
                <w:lang w:val="en-US" w:eastAsia="zh-CN"/>
              </w:rPr>
            </w:pPr>
            <w:r>
              <w:rPr>
                <w:rFonts w:eastAsia="Yu Mincho"/>
                <w:lang w:val="en-US" w:eastAsia="ja-JP"/>
              </w:rPr>
              <w:t>We share the similar view with ZTE.</w:t>
            </w:r>
          </w:p>
        </w:tc>
      </w:tr>
      <w:tr w:rsidR="00D858BB" w14:paraId="1D99312D" w14:textId="77777777">
        <w:tc>
          <w:tcPr>
            <w:tcW w:w="1479" w:type="dxa"/>
          </w:tcPr>
          <w:p w14:paraId="1E3BBFD2" w14:textId="22CEBFE1" w:rsidR="00D858BB" w:rsidRDefault="00D858BB" w:rsidP="008E059C">
            <w:pPr>
              <w:jc w:val="left"/>
              <w:rPr>
                <w:rFonts w:eastAsia="Yu Mincho"/>
                <w:lang w:val="en-US" w:eastAsia="ja-JP"/>
              </w:rPr>
            </w:pPr>
            <w:r>
              <w:rPr>
                <w:rFonts w:eastAsia="Yu Mincho"/>
                <w:lang w:val="en-US" w:eastAsia="ja-JP"/>
              </w:rPr>
              <w:t>Ericsson</w:t>
            </w:r>
          </w:p>
        </w:tc>
        <w:tc>
          <w:tcPr>
            <w:tcW w:w="1372" w:type="dxa"/>
          </w:tcPr>
          <w:p w14:paraId="753A96B4" w14:textId="70A3ED4E" w:rsidR="00D858BB" w:rsidRDefault="00D858BB" w:rsidP="008E059C">
            <w:pPr>
              <w:tabs>
                <w:tab w:val="left" w:pos="551"/>
              </w:tabs>
              <w:jc w:val="left"/>
              <w:rPr>
                <w:rFonts w:eastAsia="Yu Mincho"/>
                <w:lang w:val="en-US" w:eastAsia="ja-JP"/>
              </w:rPr>
            </w:pPr>
            <w:r>
              <w:rPr>
                <w:rFonts w:eastAsia="Yu Mincho"/>
                <w:lang w:val="en-US" w:eastAsia="ja-JP"/>
              </w:rPr>
              <w:t>M</w:t>
            </w:r>
          </w:p>
        </w:tc>
        <w:tc>
          <w:tcPr>
            <w:tcW w:w="6780" w:type="dxa"/>
          </w:tcPr>
          <w:p w14:paraId="63B4792A" w14:textId="77777777" w:rsidR="00D858BB" w:rsidRDefault="00D858BB" w:rsidP="008E059C">
            <w:pPr>
              <w:jc w:val="left"/>
              <w:rPr>
                <w:rFonts w:eastAsia="Yu Mincho"/>
                <w:lang w:val="en-US" w:eastAsia="ja-JP"/>
              </w:rPr>
            </w:pPr>
          </w:p>
        </w:tc>
      </w:tr>
      <w:tr w:rsidR="00FB00E0" w14:paraId="56CEAA52" w14:textId="77777777">
        <w:tc>
          <w:tcPr>
            <w:tcW w:w="1479" w:type="dxa"/>
          </w:tcPr>
          <w:p w14:paraId="4DD2FA8B" w14:textId="5256E3D8" w:rsidR="00FB00E0" w:rsidRDefault="00FB00E0" w:rsidP="008E059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1E281C3" w14:textId="6A6FB394" w:rsidR="00FB00E0" w:rsidRDefault="00FB00E0" w:rsidP="008E059C">
            <w:pPr>
              <w:tabs>
                <w:tab w:val="left" w:pos="551"/>
              </w:tabs>
              <w:jc w:val="left"/>
              <w:rPr>
                <w:rFonts w:eastAsia="Yu Mincho"/>
                <w:lang w:val="en-US" w:eastAsia="ja-JP"/>
              </w:rPr>
            </w:pPr>
            <w:r>
              <w:rPr>
                <w:rFonts w:eastAsia="Yu Mincho" w:hint="eastAsia"/>
                <w:lang w:val="en-US" w:eastAsia="ja-JP"/>
              </w:rPr>
              <w:t>L</w:t>
            </w:r>
          </w:p>
        </w:tc>
        <w:tc>
          <w:tcPr>
            <w:tcW w:w="6780" w:type="dxa"/>
          </w:tcPr>
          <w:p w14:paraId="5998D275" w14:textId="77777777" w:rsidR="00FB00E0" w:rsidRDefault="00FB00E0" w:rsidP="008E059C">
            <w:pPr>
              <w:jc w:val="left"/>
              <w:rPr>
                <w:rFonts w:eastAsia="Yu Mincho"/>
                <w:lang w:val="en-US" w:eastAsia="ja-JP"/>
              </w:rPr>
            </w:pPr>
          </w:p>
        </w:tc>
      </w:tr>
      <w:tr w:rsidR="00A149D8" w14:paraId="6E5706A2" w14:textId="77777777" w:rsidTr="00184CD2">
        <w:tc>
          <w:tcPr>
            <w:tcW w:w="1479" w:type="dxa"/>
          </w:tcPr>
          <w:p w14:paraId="76E4A351" w14:textId="77777777" w:rsidR="00A149D8" w:rsidRDefault="00A149D8" w:rsidP="00184CD2">
            <w:pPr>
              <w:jc w:val="left"/>
              <w:rPr>
                <w:rFonts w:eastAsia="Yu Mincho"/>
                <w:lang w:val="en-US" w:eastAsia="ja-JP"/>
              </w:rPr>
            </w:pPr>
            <w:r>
              <w:rPr>
                <w:rFonts w:eastAsia="Yu Mincho"/>
                <w:lang w:val="en-US" w:eastAsia="ja-JP"/>
              </w:rPr>
              <w:t>FL2</w:t>
            </w:r>
          </w:p>
        </w:tc>
        <w:tc>
          <w:tcPr>
            <w:tcW w:w="8152" w:type="dxa"/>
            <w:gridSpan w:val="2"/>
          </w:tcPr>
          <w:p w14:paraId="3C5A46B3" w14:textId="77777777" w:rsidR="00A149D8" w:rsidRDefault="00A149D8" w:rsidP="00184CD2">
            <w:pPr>
              <w:jc w:val="left"/>
              <w:rPr>
                <w:rFonts w:eastAsiaTheme="minorEastAsia"/>
                <w:lang w:val="en-US" w:eastAsia="zh-CN"/>
              </w:rPr>
            </w:pPr>
            <w:r>
              <w:rPr>
                <w:rFonts w:eastAsiaTheme="minorEastAsia"/>
                <w:lang w:val="en-US" w:eastAsia="zh-CN"/>
              </w:rPr>
              <w:t xml:space="preserve">Based on the responses received so far, this issue has been marked as </w:t>
            </w:r>
            <w:r w:rsidRPr="00160B8D">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A149D8" w14:paraId="5E5D6A4F" w14:textId="77777777" w:rsidTr="00184CD2">
        <w:tc>
          <w:tcPr>
            <w:tcW w:w="1479" w:type="dxa"/>
          </w:tcPr>
          <w:p w14:paraId="1BA66B3E" w14:textId="4559D550" w:rsidR="00A149D8" w:rsidRPr="00184CD2" w:rsidRDefault="00184CD2" w:rsidP="00184CD2">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A6CDCB3" w14:textId="77777777" w:rsidR="00A149D8" w:rsidRDefault="00A149D8" w:rsidP="00184CD2">
            <w:pPr>
              <w:tabs>
                <w:tab w:val="left" w:pos="551"/>
              </w:tabs>
              <w:jc w:val="left"/>
              <w:rPr>
                <w:rFonts w:eastAsia="Yu Mincho"/>
                <w:lang w:val="en-US" w:eastAsia="ja-JP"/>
              </w:rPr>
            </w:pPr>
          </w:p>
        </w:tc>
        <w:tc>
          <w:tcPr>
            <w:tcW w:w="6780" w:type="dxa"/>
          </w:tcPr>
          <w:p w14:paraId="1D5B9B31" w14:textId="28ABAAF8" w:rsidR="00A149D8" w:rsidRDefault="00184CD2" w:rsidP="00184CD2">
            <w:pPr>
              <w:jc w:val="left"/>
              <w:rPr>
                <w:rFonts w:eastAsiaTheme="minorEastAsia"/>
                <w:lang w:val="en-US" w:eastAsia="zh-CN"/>
              </w:rPr>
            </w:pPr>
            <w:r>
              <w:rPr>
                <w:rFonts w:eastAsiaTheme="minorEastAsia"/>
                <w:lang w:val="en-US" w:eastAsia="zh-CN"/>
              </w:rPr>
              <w:t xml:space="preserve">For [15], our view is that only if NCD-SSB has the same content as CD-SSB, spec update is needed; otherwise, as we currently interpreted, no spec impact is needed. </w:t>
            </w:r>
          </w:p>
        </w:tc>
      </w:tr>
      <w:tr w:rsidR="0059797E" w14:paraId="5DB1A930" w14:textId="77777777" w:rsidTr="00184CD2">
        <w:tc>
          <w:tcPr>
            <w:tcW w:w="1479" w:type="dxa"/>
          </w:tcPr>
          <w:p w14:paraId="4C1DE2C1" w14:textId="642E8282" w:rsidR="0059797E" w:rsidRDefault="00DF70AD" w:rsidP="00184CD2">
            <w:pPr>
              <w:jc w:val="left"/>
              <w:rPr>
                <w:rFonts w:eastAsiaTheme="minorEastAsia"/>
                <w:lang w:val="en-US" w:eastAsia="zh-CN"/>
              </w:rPr>
            </w:pPr>
            <w:r>
              <w:rPr>
                <w:rFonts w:eastAsiaTheme="minorEastAsia"/>
                <w:lang w:val="en-US" w:eastAsia="zh-CN"/>
              </w:rPr>
              <w:t>Xiaomi</w:t>
            </w:r>
          </w:p>
        </w:tc>
        <w:tc>
          <w:tcPr>
            <w:tcW w:w="1372" w:type="dxa"/>
          </w:tcPr>
          <w:p w14:paraId="3190E2E0" w14:textId="6751A671" w:rsidR="0059797E" w:rsidRPr="00DF70AD" w:rsidRDefault="00DF70AD" w:rsidP="00184CD2">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1E5C8045" w14:textId="77777777" w:rsidR="0059797E" w:rsidRDefault="0059797E" w:rsidP="00184CD2">
            <w:pPr>
              <w:jc w:val="left"/>
              <w:rPr>
                <w:rFonts w:eastAsiaTheme="minorEastAsia"/>
                <w:lang w:val="en-US" w:eastAsia="zh-CN"/>
              </w:rPr>
            </w:pPr>
          </w:p>
        </w:tc>
      </w:tr>
    </w:tbl>
    <w:p w14:paraId="7FD516A2" w14:textId="77777777" w:rsidR="008B7228" w:rsidRDefault="008B7228">
      <w:pPr>
        <w:rPr>
          <w:szCs w:val="22"/>
        </w:rPr>
      </w:pPr>
    </w:p>
    <w:p w14:paraId="2CD244FB" w14:textId="77777777" w:rsidR="008B7228" w:rsidRDefault="008E059C">
      <w:pPr>
        <w:pStyle w:val="Heading1"/>
        <w:numPr>
          <w:ilvl w:val="0"/>
          <w:numId w:val="0"/>
        </w:numPr>
        <w:ind w:left="1134" w:hanging="1134"/>
        <w:rPr>
          <w:lang w:val="en-US"/>
        </w:rPr>
      </w:pPr>
      <w:bookmarkStart w:id="5" w:name="_Hlk41391803"/>
      <w:r>
        <w:rPr>
          <w:lang w:val="en-US"/>
        </w:rPr>
        <w:t>Issue #6: LS on paging occasions for CG-SDT with HD-FDD</w:t>
      </w:r>
    </w:p>
    <w:p w14:paraId="19AD1C0A" w14:textId="77777777" w:rsidR="008B7228" w:rsidRDefault="008E059C">
      <w:pPr>
        <w:rPr>
          <w:lang w:val="en-US"/>
        </w:rPr>
      </w:pPr>
      <w:r>
        <w:rPr>
          <w:lang w:val="en-US"/>
        </w:rPr>
        <w:t>RAN1#112bis-e made the following conclusion regarding SDT operation and HD-FDD collision handling [</w:t>
      </w:r>
      <w:hyperlink r:id="rId56" w:history="1">
        <w:r>
          <w:rPr>
            <w:rStyle w:val="Hyperlink"/>
            <w:lang w:val="en-US"/>
          </w:rPr>
          <w:t>3</w:t>
        </w:r>
      </w:hyperlink>
      <w:r>
        <w:rPr>
          <w:lang w:val="en-US"/>
        </w:rPr>
        <w:t xml:space="preserve">, </w:t>
      </w:r>
      <w:hyperlink r:id="rId57" w:history="1">
        <w:r>
          <w:rPr>
            <w:rStyle w:val="Hyperlink"/>
            <w:lang w:val="en-US"/>
          </w:rPr>
          <w:t>5</w:t>
        </w:r>
      </w:hyperlink>
      <w:r>
        <w:rPr>
          <w:lang w:val="en-US"/>
        </w:rPr>
        <w:t>]:</w:t>
      </w:r>
    </w:p>
    <w:tbl>
      <w:tblPr>
        <w:tblStyle w:val="TableGrid"/>
        <w:tblW w:w="0" w:type="auto"/>
        <w:tblLook w:val="04A0" w:firstRow="1" w:lastRow="0" w:firstColumn="1" w:lastColumn="0" w:noHBand="0" w:noVBand="1"/>
      </w:tblPr>
      <w:tblGrid>
        <w:gridCol w:w="9630"/>
      </w:tblGrid>
      <w:tr w:rsidR="008B7228" w14:paraId="5A98FCF0" w14:textId="77777777">
        <w:tc>
          <w:tcPr>
            <w:tcW w:w="9630" w:type="dxa"/>
          </w:tcPr>
          <w:p w14:paraId="211970B8" w14:textId="77777777" w:rsidR="008B7228" w:rsidRDefault="008E059C">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68060873" w14:textId="77777777" w:rsidR="008B7228" w:rsidRDefault="008E059C">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4A7F1A2A" w14:textId="77777777" w:rsidR="008B7228" w:rsidRDefault="008E059C">
            <w:pPr>
              <w:pStyle w:val="ListParagraph"/>
              <w:numPr>
                <w:ilvl w:val="0"/>
                <w:numId w:val="23"/>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091B96CD" w14:textId="77777777" w:rsidR="008B7228" w:rsidRDefault="008E059C">
            <w:pPr>
              <w:pStyle w:val="ListParagraph"/>
              <w:numPr>
                <w:ilvl w:val="0"/>
                <w:numId w:val="23"/>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lastRenderedPageBreak/>
              <w:t>FFS: paging case (pending RAN2 progress)</w:t>
            </w:r>
          </w:p>
          <w:p w14:paraId="0274EC46" w14:textId="77777777" w:rsidR="008B7228" w:rsidRDefault="008B7228">
            <w:pPr>
              <w:spacing w:after="0" w:line="233" w:lineRule="atLeast"/>
              <w:jc w:val="left"/>
              <w:rPr>
                <w:rFonts w:eastAsia="Microsoft YaHei UI"/>
                <w:color w:val="000000"/>
                <w:lang w:val="en-US" w:eastAsia="zh-CN"/>
              </w:rPr>
            </w:pPr>
          </w:p>
        </w:tc>
      </w:tr>
    </w:tbl>
    <w:p w14:paraId="3A2C7648" w14:textId="77777777" w:rsidR="008B7228" w:rsidRDefault="008E059C">
      <w:pPr>
        <w:rPr>
          <w:lang w:val="en-US"/>
        </w:rPr>
      </w:pPr>
      <w:r>
        <w:rPr>
          <w:lang w:val="en-US"/>
        </w:rPr>
        <w:lastRenderedPageBreak/>
        <w:br/>
        <w:t>RAN1 has received an LS from RAN2 on monitoring of paging occasions for CG-SDT with HD-FDD RedCap UEs [</w:t>
      </w:r>
      <w:hyperlink r:id="rId58" w:history="1">
        <w:r>
          <w:rPr>
            <w:rStyle w:val="Hyperlink"/>
            <w:lang w:val="en-US"/>
          </w:rPr>
          <w:t>17</w:t>
        </w:r>
      </w:hyperlink>
      <w:r>
        <w:rPr>
          <w:lang w:val="en-US"/>
        </w:rPr>
        <w:t>] with the following description and actions:</w:t>
      </w:r>
    </w:p>
    <w:tbl>
      <w:tblPr>
        <w:tblStyle w:val="TableGrid"/>
        <w:tblW w:w="0" w:type="auto"/>
        <w:tblLook w:val="04A0" w:firstRow="1" w:lastRow="0" w:firstColumn="1" w:lastColumn="0" w:noHBand="0" w:noVBand="1"/>
      </w:tblPr>
      <w:tblGrid>
        <w:gridCol w:w="9630"/>
      </w:tblGrid>
      <w:tr w:rsidR="008B7228" w14:paraId="3ABB2778" w14:textId="77777777">
        <w:tc>
          <w:tcPr>
            <w:tcW w:w="9630" w:type="dxa"/>
          </w:tcPr>
          <w:p w14:paraId="56C272A2" w14:textId="77777777" w:rsidR="008B7228" w:rsidRDefault="008E059C">
            <w:pPr>
              <w:pStyle w:val="Heading1"/>
              <w:overflowPunct w:val="0"/>
              <w:autoSpaceDE w:val="0"/>
              <w:autoSpaceDN w:val="0"/>
              <w:adjustRightInd w:val="0"/>
              <w:spacing w:line="240" w:lineRule="auto"/>
              <w:ind w:left="1134" w:hanging="1134"/>
              <w:jc w:val="left"/>
              <w:textAlignment w:val="baseline"/>
            </w:pPr>
            <w:r>
              <w:t>Overall description</w:t>
            </w:r>
          </w:p>
          <w:p w14:paraId="7CB49FD1" w14:textId="77777777" w:rsidR="008B7228" w:rsidRDefault="008E059C">
            <w:pPr>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38641581" w14:textId="77777777" w:rsidR="008B7228" w:rsidRDefault="008E059C">
            <w:pPr>
              <w:rPr>
                <w:lang w:eastAsia="ja-JP"/>
              </w:rPr>
            </w:pPr>
            <w:r>
              <w:rPr>
                <w:lang w:eastAsia="ja-JP"/>
              </w:rPr>
              <w:t xml:space="preserve">Current RAN2 specifications do not explicitly specify what happens for UEs in half duplex mode if a paging occasion conflicts with a CG-SDT occasion. </w:t>
            </w:r>
          </w:p>
          <w:p w14:paraId="7299C403" w14:textId="77777777" w:rsidR="008B7228" w:rsidRDefault="008E059C">
            <w:pPr>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1001923E" w14:textId="77777777" w:rsidR="008B7228" w:rsidRDefault="008E059C">
            <w:pPr>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2753FE69" w14:textId="77777777" w:rsidR="008B7228" w:rsidRDefault="008E059C">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5C53CA39" w14:textId="77777777" w:rsidR="008B7228" w:rsidRDefault="008E059C">
            <w:pPr>
              <w:pStyle w:val="Heading1"/>
              <w:overflowPunct w:val="0"/>
              <w:autoSpaceDE w:val="0"/>
              <w:autoSpaceDN w:val="0"/>
              <w:adjustRightInd w:val="0"/>
              <w:spacing w:line="240" w:lineRule="auto"/>
              <w:ind w:left="1134" w:hanging="1134"/>
              <w:jc w:val="left"/>
              <w:textAlignment w:val="baseline"/>
            </w:pPr>
            <w:r>
              <w:t>Actions</w:t>
            </w:r>
          </w:p>
          <w:p w14:paraId="1581E2DF" w14:textId="77777777" w:rsidR="008B7228" w:rsidRDefault="008E059C">
            <w:pPr>
              <w:spacing w:after="120"/>
              <w:ind w:left="1985" w:hanging="1985"/>
              <w:rPr>
                <w:rFonts w:ascii="Arial" w:hAnsi="Arial" w:cs="Arial"/>
                <w:b/>
              </w:rPr>
            </w:pPr>
            <w:r>
              <w:rPr>
                <w:rFonts w:ascii="Arial" w:hAnsi="Arial" w:cs="Arial"/>
                <w:b/>
              </w:rPr>
              <w:t>To RAN WG1 and RAN WG4</w:t>
            </w:r>
          </w:p>
          <w:p w14:paraId="32E949A6" w14:textId="77777777" w:rsidR="008B7228" w:rsidRDefault="008E059C">
            <w:pPr>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38E5E8FB" w14:textId="77777777" w:rsidR="008B7228" w:rsidRDefault="008E059C">
      <w:pPr>
        <w:rPr>
          <w:lang w:val="en-US"/>
        </w:rPr>
      </w:pPr>
      <w:r>
        <w:rPr>
          <w:lang w:val="en-US"/>
        </w:rPr>
        <w:br/>
        <w:t>The following contributions to this meeting concern the mentioned LS from RAN2.</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8B7228" w14:paraId="6808F1EB" w14:textId="77777777">
        <w:trPr>
          <w:trHeight w:val="450"/>
        </w:trPr>
        <w:tc>
          <w:tcPr>
            <w:tcW w:w="704" w:type="dxa"/>
            <w:shd w:val="clear" w:color="auto" w:fill="FFFFFF"/>
            <w:tcMar>
              <w:top w:w="0" w:type="dxa"/>
              <w:left w:w="70" w:type="dxa"/>
              <w:bottom w:w="0" w:type="dxa"/>
              <w:right w:w="70" w:type="dxa"/>
            </w:tcMar>
          </w:tcPr>
          <w:p w14:paraId="6727BC79" w14:textId="77777777" w:rsidR="008B7228" w:rsidRDefault="008E059C">
            <w:pPr>
              <w:jc w:val="left"/>
              <w:rPr>
                <w:color w:val="000000"/>
                <w:lang w:val="en-US"/>
              </w:rPr>
            </w:pPr>
            <w:r>
              <w:rPr>
                <w:color w:val="000000"/>
                <w:lang w:val="en-US"/>
              </w:rPr>
              <w:t>[9]</w:t>
            </w:r>
          </w:p>
        </w:tc>
        <w:tc>
          <w:tcPr>
            <w:tcW w:w="1456" w:type="dxa"/>
            <w:tcMar>
              <w:top w:w="0" w:type="dxa"/>
              <w:left w:w="70" w:type="dxa"/>
              <w:bottom w:w="0" w:type="dxa"/>
              <w:right w:w="70" w:type="dxa"/>
            </w:tcMar>
          </w:tcPr>
          <w:p w14:paraId="7A765F3F" w14:textId="77777777" w:rsidR="008B7228" w:rsidRDefault="00C61E64">
            <w:pPr>
              <w:jc w:val="left"/>
            </w:pPr>
            <w:hyperlink r:id="rId59" w:history="1">
              <w:r w:rsidR="008E059C">
                <w:rPr>
                  <w:rStyle w:val="Hyperlink"/>
                  <w:color w:val="0000FF"/>
                </w:rPr>
                <w:t>R1-2307344</w:t>
              </w:r>
            </w:hyperlink>
            <w:r w:rsidR="008E059C">
              <w:br/>
              <w:t>(Section 2.2)</w:t>
            </w:r>
          </w:p>
        </w:tc>
        <w:tc>
          <w:tcPr>
            <w:tcW w:w="4920" w:type="dxa"/>
            <w:tcMar>
              <w:top w:w="0" w:type="dxa"/>
              <w:left w:w="70" w:type="dxa"/>
              <w:bottom w:w="0" w:type="dxa"/>
              <w:right w:w="70" w:type="dxa"/>
            </w:tcMar>
          </w:tcPr>
          <w:p w14:paraId="2A30E64E" w14:textId="77777777" w:rsidR="008B7228" w:rsidRDefault="008E059C">
            <w:pPr>
              <w:jc w:val="left"/>
              <w:rPr>
                <w:lang w:eastAsia="zh-CN"/>
              </w:rPr>
            </w:pPr>
            <w:r>
              <w:t>Discussion on RedCap SDT operation</w:t>
            </w:r>
          </w:p>
        </w:tc>
        <w:tc>
          <w:tcPr>
            <w:tcW w:w="2550" w:type="dxa"/>
            <w:tcMar>
              <w:top w:w="0" w:type="dxa"/>
              <w:left w:w="70" w:type="dxa"/>
              <w:bottom w:w="0" w:type="dxa"/>
              <w:right w:w="70" w:type="dxa"/>
            </w:tcMar>
          </w:tcPr>
          <w:p w14:paraId="30FFFFE6" w14:textId="77777777" w:rsidR="008B7228" w:rsidRDefault="008E059C">
            <w:pPr>
              <w:jc w:val="left"/>
              <w:rPr>
                <w:lang w:eastAsia="zh-CN"/>
              </w:rPr>
            </w:pPr>
            <w:r>
              <w:t>Xiaomi</w:t>
            </w:r>
          </w:p>
        </w:tc>
      </w:tr>
      <w:tr w:rsidR="008B7228" w14:paraId="2D97C299" w14:textId="77777777">
        <w:trPr>
          <w:trHeight w:val="450"/>
        </w:trPr>
        <w:tc>
          <w:tcPr>
            <w:tcW w:w="704" w:type="dxa"/>
            <w:shd w:val="clear" w:color="auto" w:fill="FFFFFF"/>
            <w:tcMar>
              <w:top w:w="0" w:type="dxa"/>
              <w:left w:w="70" w:type="dxa"/>
              <w:bottom w:w="0" w:type="dxa"/>
              <w:right w:w="70" w:type="dxa"/>
            </w:tcMar>
          </w:tcPr>
          <w:p w14:paraId="3A35BCA2" w14:textId="77777777" w:rsidR="008B7228" w:rsidRDefault="008E059C">
            <w:pPr>
              <w:jc w:val="left"/>
              <w:rPr>
                <w:color w:val="000000"/>
                <w:lang w:val="en-US"/>
              </w:rPr>
            </w:pPr>
            <w:r>
              <w:rPr>
                <w:color w:val="000000"/>
                <w:lang w:val="en-US"/>
              </w:rPr>
              <w:t>[11]</w:t>
            </w:r>
          </w:p>
        </w:tc>
        <w:tc>
          <w:tcPr>
            <w:tcW w:w="1456" w:type="dxa"/>
            <w:tcMar>
              <w:top w:w="0" w:type="dxa"/>
              <w:left w:w="70" w:type="dxa"/>
              <w:bottom w:w="0" w:type="dxa"/>
              <w:right w:w="70" w:type="dxa"/>
            </w:tcMar>
          </w:tcPr>
          <w:p w14:paraId="3A925AC9" w14:textId="77777777" w:rsidR="008B7228" w:rsidRDefault="00C61E64">
            <w:pPr>
              <w:jc w:val="left"/>
            </w:pPr>
            <w:hyperlink r:id="rId60" w:history="1">
              <w:r w:rsidR="008E059C">
                <w:rPr>
                  <w:rStyle w:val="Hyperlink"/>
                  <w:color w:val="0000FF"/>
                </w:rPr>
                <w:t>R1-2307451</w:t>
              </w:r>
            </w:hyperlink>
            <w:r w:rsidR="008E059C">
              <w:br/>
              <w:t>(Section 2.4)</w:t>
            </w:r>
          </w:p>
        </w:tc>
        <w:tc>
          <w:tcPr>
            <w:tcW w:w="4920" w:type="dxa"/>
            <w:tcMar>
              <w:top w:w="0" w:type="dxa"/>
              <w:left w:w="70" w:type="dxa"/>
              <w:bottom w:w="0" w:type="dxa"/>
              <w:right w:w="70" w:type="dxa"/>
            </w:tcMar>
          </w:tcPr>
          <w:p w14:paraId="1BB192E2" w14:textId="77777777" w:rsidR="008B7228" w:rsidRDefault="008E059C">
            <w:pPr>
              <w:jc w:val="left"/>
              <w:rPr>
                <w:lang w:eastAsia="zh-CN"/>
              </w:rPr>
            </w:pPr>
            <w:r>
              <w:t>Discussion on remaining issues for RedCap</w:t>
            </w:r>
          </w:p>
        </w:tc>
        <w:tc>
          <w:tcPr>
            <w:tcW w:w="2550" w:type="dxa"/>
            <w:tcMar>
              <w:top w:w="0" w:type="dxa"/>
              <w:left w:w="70" w:type="dxa"/>
              <w:bottom w:w="0" w:type="dxa"/>
              <w:right w:w="70" w:type="dxa"/>
            </w:tcMar>
          </w:tcPr>
          <w:p w14:paraId="065CB4FB" w14:textId="77777777" w:rsidR="008B7228" w:rsidRDefault="008E059C">
            <w:pPr>
              <w:jc w:val="left"/>
              <w:rPr>
                <w:lang w:eastAsia="zh-CN"/>
              </w:rPr>
            </w:pPr>
            <w:r>
              <w:t>NTT DOCOMO, INC.</w:t>
            </w:r>
          </w:p>
        </w:tc>
      </w:tr>
      <w:tr w:rsidR="008B7228" w14:paraId="49A4EE22" w14:textId="77777777">
        <w:trPr>
          <w:trHeight w:val="450"/>
        </w:trPr>
        <w:tc>
          <w:tcPr>
            <w:tcW w:w="704" w:type="dxa"/>
            <w:shd w:val="clear" w:color="auto" w:fill="FFFFFF"/>
            <w:tcMar>
              <w:top w:w="0" w:type="dxa"/>
              <w:left w:w="70" w:type="dxa"/>
              <w:bottom w:w="0" w:type="dxa"/>
              <w:right w:w="70" w:type="dxa"/>
            </w:tcMar>
          </w:tcPr>
          <w:p w14:paraId="32113103" w14:textId="77777777" w:rsidR="008B7228" w:rsidRDefault="008E059C">
            <w:pPr>
              <w:jc w:val="left"/>
              <w:rPr>
                <w:color w:val="000000"/>
                <w:lang w:val="en-US"/>
              </w:rPr>
            </w:pPr>
            <w:r>
              <w:rPr>
                <w:color w:val="000000"/>
                <w:lang w:val="en-US"/>
              </w:rPr>
              <w:t>[14]</w:t>
            </w:r>
          </w:p>
        </w:tc>
        <w:tc>
          <w:tcPr>
            <w:tcW w:w="1456" w:type="dxa"/>
            <w:tcMar>
              <w:top w:w="0" w:type="dxa"/>
              <w:left w:w="70" w:type="dxa"/>
              <w:bottom w:w="0" w:type="dxa"/>
              <w:right w:w="70" w:type="dxa"/>
            </w:tcMar>
          </w:tcPr>
          <w:p w14:paraId="58921A3A" w14:textId="77777777" w:rsidR="008B7228" w:rsidRDefault="00C61E64">
            <w:pPr>
              <w:jc w:val="left"/>
            </w:pPr>
            <w:hyperlink r:id="rId61" w:history="1">
              <w:r w:rsidR="008E059C">
                <w:rPr>
                  <w:rStyle w:val="Hyperlink"/>
                  <w:color w:val="0000FF"/>
                </w:rPr>
                <w:t>R1-2308126</w:t>
              </w:r>
            </w:hyperlink>
            <w:r w:rsidR="008E059C">
              <w:br/>
              <w:t>(Issue 3)</w:t>
            </w:r>
          </w:p>
        </w:tc>
        <w:tc>
          <w:tcPr>
            <w:tcW w:w="4920" w:type="dxa"/>
            <w:tcMar>
              <w:top w:w="0" w:type="dxa"/>
              <w:left w:w="70" w:type="dxa"/>
              <w:bottom w:w="0" w:type="dxa"/>
              <w:right w:w="70" w:type="dxa"/>
            </w:tcMar>
          </w:tcPr>
          <w:p w14:paraId="7805109D" w14:textId="77777777" w:rsidR="008B7228" w:rsidRDefault="008E059C">
            <w:pPr>
              <w:jc w:val="left"/>
              <w:rPr>
                <w:lang w:eastAsia="zh-CN"/>
              </w:rPr>
            </w:pPr>
            <w:r>
              <w:t>Maintenance issues for Rel-17 NR RedCap</w:t>
            </w:r>
          </w:p>
        </w:tc>
        <w:tc>
          <w:tcPr>
            <w:tcW w:w="2550" w:type="dxa"/>
            <w:tcMar>
              <w:top w:w="0" w:type="dxa"/>
              <w:left w:w="70" w:type="dxa"/>
              <w:bottom w:w="0" w:type="dxa"/>
              <w:right w:w="70" w:type="dxa"/>
            </w:tcMar>
          </w:tcPr>
          <w:p w14:paraId="755B464D" w14:textId="77777777" w:rsidR="008B7228" w:rsidRDefault="008E059C">
            <w:pPr>
              <w:jc w:val="left"/>
              <w:rPr>
                <w:lang w:eastAsia="zh-CN"/>
              </w:rPr>
            </w:pPr>
            <w:r>
              <w:t>Ericsson</w:t>
            </w:r>
          </w:p>
        </w:tc>
      </w:tr>
      <w:tr w:rsidR="008B7228" w14:paraId="6E069491" w14:textId="77777777">
        <w:trPr>
          <w:trHeight w:val="450"/>
        </w:trPr>
        <w:tc>
          <w:tcPr>
            <w:tcW w:w="704" w:type="dxa"/>
            <w:shd w:val="clear" w:color="auto" w:fill="FFFFFF"/>
            <w:tcMar>
              <w:top w:w="0" w:type="dxa"/>
              <w:left w:w="70" w:type="dxa"/>
              <w:bottom w:w="0" w:type="dxa"/>
              <w:right w:w="70" w:type="dxa"/>
            </w:tcMar>
          </w:tcPr>
          <w:p w14:paraId="5750796C" w14:textId="77777777" w:rsidR="008B7228" w:rsidRDefault="008E059C">
            <w:pPr>
              <w:jc w:val="left"/>
              <w:rPr>
                <w:color w:val="000000"/>
                <w:lang w:val="en-US"/>
              </w:rPr>
            </w:pPr>
            <w:r>
              <w:rPr>
                <w:color w:val="000000"/>
                <w:lang w:val="en-US"/>
              </w:rPr>
              <w:t>[18]</w:t>
            </w:r>
          </w:p>
        </w:tc>
        <w:tc>
          <w:tcPr>
            <w:tcW w:w="1456" w:type="dxa"/>
            <w:tcMar>
              <w:top w:w="0" w:type="dxa"/>
              <w:left w:w="70" w:type="dxa"/>
              <w:bottom w:w="0" w:type="dxa"/>
              <w:right w:w="70" w:type="dxa"/>
            </w:tcMar>
          </w:tcPr>
          <w:p w14:paraId="454F13BA" w14:textId="77777777" w:rsidR="008B7228" w:rsidRDefault="00C61E64">
            <w:pPr>
              <w:jc w:val="left"/>
            </w:pPr>
            <w:hyperlink r:id="rId62" w:history="1">
              <w:r w:rsidR="008E059C">
                <w:rPr>
                  <w:rStyle w:val="Hyperlink"/>
                  <w:color w:val="0000FF"/>
                </w:rPr>
                <w:t>R1-2307109</w:t>
              </w:r>
            </w:hyperlink>
          </w:p>
        </w:tc>
        <w:tc>
          <w:tcPr>
            <w:tcW w:w="4920" w:type="dxa"/>
            <w:tcMar>
              <w:top w:w="0" w:type="dxa"/>
              <w:left w:w="70" w:type="dxa"/>
              <w:bottom w:w="0" w:type="dxa"/>
              <w:right w:w="70" w:type="dxa"/>
            </w:tcMar>
          </w:tcPr>
          <w:p w14:paraId="05B4AB34" w14:textId="77777777" w:rsidR="008B7228" w:rsidRDefault="008E059C">
            <w:pPr>
              <w:jc w:val="left"/>
            </w:pPr>
            <w:r>
              <w:rPr>
                <w:lang w:eastAsia="zh-CN"/>
              </w:rPr>
              <w:t xml:space="preserve">Draft </w:t>
            </w:r>
            <w:proofErr w:type="gramStart"/>
            <w:r>
              <w:rPr>
                <w:lang w:eastAsia="zh-CN"/>
              </w:rPr>
              <w:t>reply</w:t>
            </w:r>
            <w:proofErr w:type="gramEnd"/>
            <w:r>
              <w:rPr>
                <w:lang w:eastAsia="zh-CN"/>
              </w:rPr>
              <w:t xml:space="preserve"> LS on paging and CG-SDT conflicting issue for HD-FDD RedCap UE</w:t>
            </w:r>
          </w:p>
        </w:tc>
        <w:tc>
          <w:tcPr>
            <w:tcW w:w="2550" w:type="dxa"/>
            <w:tcMar>
              <w:top w:w="0" w:type="dxa"/>
              <w:left w:w="70" w:type="dxa"/>
              <w:bottom w:w="0" w:type="dxa"/>
              <w:right w:w="70" w:type="dxa"/>
            </w:tcMar>
          </w:tcPr>
          <w:p w14:paraId="7F189B31" w14:textId="77777777" w:rsidR="008B7228" w:rsidRDefault="008E059C">
            <w:pPr>
              <w:jc w:val="left"/>
            </w:pPr>
            <w:r>
              <w:rPr>
                <w:lang w:eastAsia="zh-CN"/>
              </w:rPr>
              <w:t>ZTE, Sanechips</w:t>
            </w:r>
          </w:p>
        </w:tc>
      </w:tr>
      <w:tr w:rsidR="008B7228" w14:paraId="57802984" w14:textId="77777777">
        <w:trPr>
          <w:trHeight w:val="450"/>
        </w:trPr>
        <w:tc>
          <w:tcPr>
            <w:tcW w:w="704" w:type="dxa"/>
            <w:shd w:val="clear" w:color="auto" w:fill="FFFFFF"/>
            <w:tcMar>
              <w:top w:w="0" w:type="dxa"/>
              <w:left w:w="70" w:type="dxa"/>
              <w:bottom w:w="0" w:type="dxa"/>
              <w:right w:w="70" w:type="dxa"/>
            </w:tcMar>
          </w:tcPr>
          <w:p w14:paraId="0D7E82ED" w14:textId="77777777" w:rsidR="008B7228" w:rsidRDefault="008E059C">
            <w:pPr>
              <w:jc w:val="left"/>
              <w:rPr>
                <w:color w:val="000000"/>
                <w:lang w:val="en-US"/>
              </w:rPr>
            </w:pPr>
            <w:r>
              <w:rPr>
                <w:color w:val="000000"/>
                <w:lang w:val="en-US"/>
              </w:rPr>
              <w:t>[19]</w:t>
            </w:r>
          </w:p>
        </w:tc>
        <w:tc>
          <w:tcPr>
            <w:tcW w:w="1456" w:type="dxa"/>
            <w:tcMar>
              <w:top w:w="0" w:type="dxa"/>
              <w:left w:w="70" w:type="dxa"/>
              <w:bottom w:w="0" w:type="dxa"/>
              <w:right w:w="70" w:type="dxa"/>
            </w:tcMar>
          </w:tcPr>
          <w:p w14:paraId="49718880" w14:textId="77777777" w:rsidR="008B7228" w:rsidRDefault="00C61E64">
            <w:pPr>
              <w:jc w:val="left"/>
            </w:pPr>
            <w:hyperlink r:id="rId63" w:history="1">
              <w:r w:rsidR="008E059C">
                <w:rPr>
                  <w:rStyle w:val="Hyperlink"/>
                  <w:color w:val="0000FF"/>
                </w:rPr>
                <w:t>R1-2306709</w:t>
              </w:r>
            </w:hyperlink>
          </w:p>
        </w:tc>
        <w:tc>
          <w:tcPr>
            <w:tcW w:w="4920" w:type="dxa"/>
            <w:tcMar>
              <w:top w:w="0" w:type="dxa"/>
              <w:left w:w="70" w:type="dxa"/>
              <w:bottom w:w="0" w:type="dxa"/>
              <w:right w:w="70" w:type="dxa"/>
            </w:tcMar>
          </w:tcPr>
          <w:p w14:paraId="238E7E81" w14:textId="77777777" w:rsidR="008B7228" w:rsidRDefault="008E059C">
            <w:pPr>
              <w:jc w:val="left"/>
            </w:pPr>
            <w:r>
              <w:rPr>
                <w:lang w:eastAsia="zh-CN"/>
              </w:rPr>
              <w:t xml:space="preserve">Draft </w:t>
            </w:r>
            <w:proofErr w:type="gramStart"/>
            <w:r>
              <w:rPr>
                <w:lang w:eastAsia="zh-CN"/>
              </w:rPr>
              <w:t>reply</w:t>
            </w:r>
            <w:proofErr w:type="gramEnd"/>
            <w:r>
              <w:rPr>
                <w:lang w:eastAsia="zh-CN"/>
              </w:rPr>
              <w:t xml:space="preserve"> LS on monitoring of paging occasions for CG-SDT with HD-FDD Redcap UEs</w:t>
            </w:r>
          </w:p>
        </w:tc>
        <w:tc>
          <w:tcPr>
            <w:tcW w:w="2550" w:type="dxa"/>
            <w:tcMar>
              <w:top w:w="0" w:type="dxa"/>
              <w:left w:w="70" w:type="dxa"/>
              <w:bottom w:w="0" w:type="dxa"/>
              <w:right w:w="70" w:type="dxa"/>
            </w:tcMar>
          </w:tcPr>
          <w:p w14:paraId="2C97D2D6" w14:textId="77777777" w:rsidR="008B7228" w:rsidRDefault="008E059C">
            <w:pPr>
              <w:jc w:val="left"/>
            </w:pPr>
            <w:r>
              <w:rPr>
                <w:lang w:eastAsia="zh-CN"/>
              </w:rPr>
              <w:t>Vivo</w:t>
            </w:r>
          </w:p>
        </w:tc>
      </w:tr>
      <w:tr w:rsidR="008B7228" w14:paraId="3E5CE802" w14:textId="77777777">
        <w:trPr>
          <w:trHeight w:val="450"/>
        </w:trPr>
        <w:tc>
          <w:tcPr>
            <w:tcW w:w="704" w:type="dxa"/>
            <w:shd w:val="clear" w:color="auto" w:fill="FFFFFF"/>
            <w:tcMar>
              <w:top w:w="0" w:type="dxa"/>
              <w:left w:w="70" w:type="dxa"/>
              <w:bottom w:w="0" w:type="dxa"/>
              <w:right w:w="70" w:type="dxa"/>
            </w:tcMar>
          </w:tcPr>
          <w:p w14:paraId="6AC59B9F" w14:textId="77777777" w:rsidR="008B7228" w:rsidRDefault="008E059C">
            <w:pPr>
              <w:jc w:val="left"/>
              <w:rPr>
                <w:color w:val="000000"/>
                <w:lang w:val="en-US"/>
              </w:rPr>
            </w:pPr>
            <w:r>
              <w:rPr>
                <w:color w:val="000000"/>
                <w:lang w:val="en-US"/>
              </w:rPr>
              <w:t>[20]</w:t>
            </w:r>
          </w:p>
        </w:tc>
        <w:tc>
          <w:tcPr>
            <w:tcW w:w="1456" w:type="dxa"/>
            <w:tcMar>
              <w:top w:w="0" w:type="dxa"/>
              <w:left w:w="70" w:type="dxa"/>
              <w:bottom w:w="0" w:type="dxa"/>
              <w:right w:w="70" w:type="dxa"/>
            </w:tcMar>
          </w:tcPr>
          <w:p w14:paraId="39F00777" w14:textId="77777777" w:rsidR="008B7228" w:rsidRDefault="00C61E64">
            <w:pPr>
              <w:jc w:val="left"/>
            </w:pPr>
            <w:hyperlink r:id="rId64" w:history="1">
              <w:r w:rsidR="008E059C">
                <w:rPr>
                  <w:rStyle w:val="Hyperlink"/>
                  <w:color w:val="0000FF"/>
                </w:rPr>
                <w:t>R1-2306710</w:t>
              </w:r>
            </w:hyperlink>
          </w:p>
        </w:tc>
        <w:tc>
          <w:tcPr>
            <w:tcW w:w="4920" w:type="dxa"/>
            <w:tcMar>
              <w:top w:w="0" w:type="dxa"/>
              <w:left w:w="70" w:type="dxa"/>
              <w:bottom w:w="0" w:type="dxa"/>
              <w:right w:w="70" w:type="dxa"/>
            </w:tcMar>
          </w:tcPr>
          <w:p w14:paraId="485B3EDD" w14:textId="77777777" w:rsidR="008B7228" w:rsidRDefault="008E059C">
            <w:pPr>
              <w:jc w:val="left"/>
            </w:pPr>
            <w:r>
              <w:rPr>
                <w:lang w:eastAsia="zh-CN"/>
              </w:rPr>
              <w:t>Discussion on collision handling between paging occasions and CG SDT for HD-FDD UEs</w:t>
            </w:r>
          </w:p>
        </w:tc>
        <w:tc>
          <w:tcPr>
            <w:tcW w:w="2550" w:type="dxa"/>
            <w:tcMar>
              <w:top w:w="0" w:type="dxa"/>
              <w:left w:w="70" w:type="dxa"/>
              <w:bottom w:w="0" w:type="dxa"/>
              <w:right w:w="70" w:type="dxa"/>
            </w:tcMar>
          </w:tcPr>
          <w:p w14:paraId="6F878DEE" w14:textId="77777777" w:rsidR="008B7228" w:rsidRDefault="008E059C">
            <w:pPr>
              <w:jc w:val="left"/>
            </w:pPr>
            <w:r>
              <w:rPr>
                <w:lang w:eastAsia="zh-CN"/>
              </w:rPr>
              <w:t>Vivo</w:t>
            </w:r>
          </w:p>
        </w:tc>
      </w:tr>
      <w:tr w:rsidR="008B7228" w14:paraId="25E39155" w14:textId="77777777">
        <w:trPr>
          <w:trHeight w:val="450"/>
        </w:trPr>
        <w:tc>
          <w:tcPr>
            <w:tcW w:w="704" w:type="dxa"/>
            <w:shd w:val="clear" w:color="auto" w:fill="FFFFFF"/>
            <w:tcMar>
              <w:top w:w="0" w:type="dxa"/>
              <w:left w:w="70" w:type="dxa"/>
              <w:bottom w:w="0" w:type="dxa"/>
              <w:right w:w="70" w:type="dxa"/>
            </w:tcMar>
          </w:tcPr>
          <w:p w14:paraId="0D3D7B02" w14:textId="77777777" w:rsidR="008B7228" w:rsidRDefault="008E059C">
            <w:pPr>
              <w:jc w:val="left"/>
              <w:rPr>
                <w:color w:val="000000"/>
                <w:lang w:val="en-US"/>
              </w:rPr>
            </w:pPr>
            <w:r>
              <w:rPr>
                <w:color w:val="000000"/>
                <w:lang w:val="en-US"/>
              </w:rPr>
              <w:t>[21]</w:t>
            </w:r>
          </w:p>
        </w:tc>
        <w:tc>
          <w:tcPr>
            <w:tcW w:w="1456" w:type="dxa"/>
            <w:tcMar>
              <w:top w:w="0" w:type="dxa"/>
              <w:left w:w="70" w:type="dxa"/>
              <w:bottom w:w="0" w:type="dxa"/>
              <w:right w:w="70" w:type="dxa"/>
            </w:tcMar>
          </w:tcPr>
          <w:p w14:paraId="0AA4ACE2" w14:textId="77777777" w:rsidR="008B7228" w:rsidRDefault="00C61E64">
            <w:pPr>
              <w:jc w:val="left"/>
            </w:pPr>
            <w:hyperlink r:id="rId65" w:history="1">
              <w:r w:rsidR="008E059C">
                <w:rPr>
                  <w:rStyle w:val="Hyperlink"/>
                  <w:color w:val="0000FF"/>
                </w:rPr>
                <w:t>R1-2307108</w:t>
              </w:r>
            </w:hyperlink>
          </w:p>
        </w:tc>
        <w:tc>
          <w:tcPr>
            <w:tcW w:w="4920" w:type="dxa"/>
            <w:tcMar>
              <w:top w:w="0" w:type="dxa"/>
              <w:left w:w="70" w:type="dxa"/>
              <w:bottom w:w="0" w:type="dxa"/>
              <w:right w:w="70" w:type="dxa"/>
            </w:tcMar>
          </w:tcPr>
          <w:p w14:paraId="6A891392" w14:textId="77777777" w:rsidR="008B7228" w:rsidRDefault="008E059C">
            <w:pPr>
              <w:jc w:val="left"/>
            </w:pPr>
            <w:r>
              <w:rPr>
                <w:lang w:eastAsia="zh-CN"/>
              </w:rPr>
              <w:t xml:space="preserve">Discussion on </w:t>
            </w:r>
            <w:proofErr w:type="gramStart"/>
            <w:r>
              <w:rPr>
                <w:lang w:eastAsia="zh-CN"/>
              </w:rPr>
              <w:t>reply</w:t>
            </w:r>
            <w:proofErr w:type="gramEnd"/>
            <w:r>
              <w:rPr>
                <w:lang w:eastAsia="zh-CN"/>
              </w:rPr>
              <w:t xml:space="preserve"> LS on paging overlapping with CG-SDT for HD-FDD RedCap UE</w:t>
            </w:r>
          </w:p>
        </w:tc>
        <w:tc>
          <w:tcPr>
            <w:tcW w:w="2550" w:type="dxa"/>
            <w:tcMar>
              <w:top w:w="0" w:type="dxa"/>
              <w:left w:w="70" w:type="dxa"/>
              <w:bottom w:w="0" w:type="dxa"/>
              <w:right w:w="70" w:type="dxa"/>
            </w:tcMar>
          </w:tcPr>
          <w:p w14:paraId="27C0AE18" w14:textId="77777777" w:rsidR="008B7228" w:rsidRDefault="008E059C">
            <w:pPr>
              <w:jc w:val="left"/>
            </w:pPr>
            <w:r>
              <w:rPr>
                <w:lang w:eastAsia="zh-CN"/>
              </w:rPr>
              <w:t>ZTE, Sanechips</w:t>
            </w:r>
          </w:p>
        </w:tc>
      </w:tr>
    </w:tbl>
    <w:p w14:paraId="264B2FB7" w14:textId="77777777" w:rsidR="008B7228" w:rsidRDefault="008E059C">
      <w:pPr>
        <w:rPr>
          <w:szCs w:val="22"/>
          <w:lang w:val="en-US"/>
        </w:rPr>
      </w:pPr>
      <w:r>
        <w:rPr>
          <w:szCs w:val="22"/>
          <w:lang w:val="en-US"/>
        </w:rPr>
        <w:lastRenderedPageBreak/>
        <w:br/>
        <w:t>The following views are expressed in the above contributions:</w:t>
      </w:r>
    </w:p>
    <w:p w14:paraId="2D723E0C" w14:textId="77777777" w:rsidR="008B7228" w:rsidRDefault="008E059C">
      <w:pPr>
        <w:pStyle w:val="ListParagraph"/>
        <w:numPr>
          <w:ilvl w:val="0"/>
          <w:numId w:val="24"/>
        </w:numPr>
        <w:rPr>
          <w:sz w:val="20"/>
          <w:szCs w:val="20"/>
          <w:lang w:val="en-US"/>
        </w:rPr>
      </w:pPr>
      <w:r>
        <w:rPr>
          <w:b/>
          <w:bCs/>
          <w:sz w:val="20"/>
          <w:szCs w:val="20"/>
          <w:lang w:val="en-US"/>
        </w:rPr>
        <w:t xml:space="preserve">No RAN1 specification change needed: </w:t>
      </w:r>
      <w:r>
        <w:rPr>
          <w:sz w:val="20"/>
          <w:szCs w:val="20"/>
          <w:lang w:val="en-US"/>
        </w:rPr>
        <w:t>Contributions [9, 20] argue that collision between any paging PDCCH monitoring occasions and CG-SDT PUSCH occasions is expected to be avoided by gNB configuration and that further RAN1 specification change is not needed.</w:t>
      </w:r>
    </w:p>
    <w:p w14:paraId="12C31F8A" w14:textId="77777777" w:rsidR="008B7228" w:rsidRDefault="008E059C">
      <w:pPr>
        <w:pStyle w:val="ListParagraph"/>
        <w:numPr>
          <w:ilvl w:val="0"/>
          <w:numId w:val="24"/>
        </w:numPr>
        <w:rPr>
          <w:rFonts w:ascii="Times New Roman" w:hAnsi="Times New Roman" w:cs="Times New Roman"/>
          <w:sz w:val="20"/>
          <w:szCs w:val="20"/>
          <w:lang w:val="en-US"/>
        </w:rPr>
      </w:pPr>
      <w:r>
        <w:rPr>
          <w:b/>
          <w:bCs/>
          <w:sz w:val="20"/>
          <w:szCs w:val="20"/>
          <w:lang w:val="en-US"/>
        </w:rPr>
        <w:t xml:space="preserve">Some RAN1 specification change needed: </w:t>
      </w:r>
      <w:r>
        <w:rPr>
          <w:sz w:val="20"/>
          <w:szCs w:val="20"/>
          <w:lang w:val="en-US"/>
        </w:rPr>
        <w:t>Contributions [11, 14, 21] propose to update TS 38.213 to allow collision between Type-2 CSS and CG-SDT PUSCH, and the smallest update is proposed in contribution [14]:</w:t>
      </w:r>
    </w:p>
    <w:tbl>
      <w:tblPr>
        <w:tblStyle w:val="TableGrid"/>
        <w:tblW w:w="0" w:type="auto"/>
        <w:tblInd w:w="704" w:type="dxa"/>
        <w:tblLook w:val="04A0" w:firstRow="1" w:lastRow="0" w:firstColumn="1" w:lastColumn="0" w:noHBand="0" w:noVBand="1"/>
      </w:tblPr>
      <w:tblGrid>
        <w:gridCol w:w="8926"/>
      </w:tblGrid>
      <w:tr w:rsidR="008B7228" w14:paraId="55450065" w14:textId="77777777">
        <w:tc>
          <w:tcPr>
            <w:tcW w:w="8926" w:type="dxa"/>
          </w:tcPr>
          <w:p w14:paraId="629DA80E" w14:textId="77777777" w:rsidR="008B7228" w:rsidRDefault="008E059C">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strike/>
                <w:color w:val="FF0000"/>
                <w:lang w:val="en-US"/>
              </w:rPr>
              <w:t>/2</w:t>
            </w:r>
            <w:r>
              <w:rPr>
                <w:rFonts w:eastAsia="SimSun"/>
                <w:lang w:val="en-US"/>
              </w:rPr>
              <w:t xml:space="preserve">-PDCCH CSS set configuration for PDCCH reception in a set of symbols and dedicated higher layer parameters configuring transmission in the set of symbols. </w:t>
            </w:r>
          </w:p>
        </w:tc>
      </w:tr>
    </w:tbl>
    <w:p w14:paraId="532CFE54" w14:textId="260F2E84" w:rsidR="008B7228" w:rsidRDefault="008E059C">
      <w:pPr>
        <w:rPr>
          <w:b/>
          <w:bCs/>
          <w:lang w:val="en-US"/>
        </w:rPr>
      </w:pPr>
      <w:r>
        <w:rPr>
          <w:szCs w:val="22"/>
        </w:rPr>
        <w:br/>
      </w:r>
      <w:r w:rsidRPr="00A07B04">
        <w:rPr>
          <w:b/>
          <w:highlight w:val="yellow"/>
          <w:lang w:val="en-US"/>
        </w:rPr>
        <w:t xml:space="preserve">FL1 </w:t>
      </w:r>
      <w:r w:rsidR="00A07B04" w:rsidRPr="00A07B04">
        <w:rPr>
          <w:b/>
          <w:highlight w:val="yellow"/>
          <w:lang w:val="en-US"/>
        </w:rPr>
        <w:t xml:space="preserve">High Priority </w:t>
      </w:r>
      <w:r w:rsidRPr="00A07B04">
        <w:rPr>
          <w:b/>
          <w:highlight w:val="yellow"/>
          <w:lang w:val="en-US"/>
        </w:rPr>
        <w:t>Question 6-1a</w:t>
      </w:r>
      <w:r>
        <w:rPr>
          <w:b/>
          <w:bCs/>
          <w:lang w:val="en-US"/>
        </w:rPr>
        <w:t>: Is a RAN1 specification needed to address the issue mentioned in the LS? Please elaborate.</w:t>
      </w:r>
    </w:p>
    <w:tbl>
      <w:tblPr>
        <w:tblStyle w:val="TableGrid"/>
        <w:tblW w:w="9631" w:type="dxa"/>
        <w:tblLayout w:type="fixed"/>
        <w:tblLook w:val="04A0" w:firstRow="1" w:lastRow="0" w:firstColumn="1" w:lastColumn="0" w:noHBand="0" w:noVBand="1"/>
      </w:tblPr>
      <w:tblGrid>
        <w:gridCol w:w="1479"/>
        <w:gridCol w:w="1372"/>
        <w:gridCol w:w="6780"/>
      </w:tblGrid>
      <w:tr w:rsidR="00392D16" w14:paraId="6259E0AD" w14:textId="77777777" w:rsidTr="00184CD2">
        <w:tc>
          <w:tcPr>
            <w:tcW w:w="1479" w:type="dxa"/>
            <w:shd w:val="clear" w:color="auto" w:fill="D9D9D9" w:themeFill="background1" w:themeFillShade="D9"/>
          </w:tcPr>
          <w:p w14:paraId="0C5B3F40" w14:textId="77777777" w:rsidR="00392D16" w:rsidRDefault="00392D16" w:rsidP="00184CD2">
            <w:pPr>
              <w:jc w:val="left"/>
              <w:rPr>
                <w:b/>
                <w:bCs/>
                <w:lang w:val="en-US"/>
              </w:rPr>
            </w:pPr>
            <w:r>
              <w:rPr>
                <w:b/>
                <w:bCs/>
                <w:lang w:val="en-US"/>
              </w:rPr>
              <w:t>Company</w:t>
            </w:r>
          </w:p>
        </w:tc>
        <w:tc>
          <w:tcPr>
            <w:tcW w:w="1372" w:type="dxa"/>
            <w:shd w:val="clear" w:color="auto" w:fill="D9D9D9" w:themeFill="background1" w:themeFillShade="D9"/>
          </w:tcPr>
          <w:p w14:paraId="23962D34" w14:textId="77777777" w:rsidR="00392D16" w:rsidRDefault="00392D16" w:rsidP="00184CD2">
            <w:pPr>
              <w:jc w:val="left"/>
              <w:rPr>
                <w:b/>
                <w:bCs/>
                <w:lang w:val="en-US"/>
              </w:rPr>
            </w:pPr>
            <w:r>
              <w:rPr>
                <w:b/>
                <w:bCs/>
                <w:lang w:val="en-US"/>
              </w:rPr>
              <w:t>Y/N</w:t>
            </w:r>
          </w:p>
        </w:tc>
        <w:tc>
          <w:tcPr>
            <w:tcW w:w="6780" w:type="dxa"/>
            <w:shd w:val="clear" w:color="auto" w:fill="D9D9D9" w:themeFill="background1" w:themeFillShade="D9"/>
          </w:tcPr>
          <w:p w14:paraId="5350EB26" w14:textId="77777777" w:rsidR="00392D16" w:rsidRDefault="00392D16" w:rsidP="00184CD2">
            <w:pPr>
              <w:jc w:val="left"/>
              <w:rPr>
                <w:b/>
                <w:bCs/>
                <w:lang w:val="en-US"/>
              </w:rPr>
            </w:pPr>
            <w:r>
              <w:rPr>
                <w:b/>
                <w:bCs/>
                <w:lang w:val="en-US"/>
              </w:rPr>
              <w:t>Comments</w:t>
            </w:r>
          </w:p>
        </w:tc>
      </w:tr>
      <w:tr w:rsidR="00392D16" w14:paraId="357B7794" w14:textId="77777777" w:rsidTr="00184CD2">
        <w:tc>
          <w:tcPr>
            <w:tcW w:w="1479" w:type="dxa"/>
          </w:tcPr>
          <w:p w14:paraId="2D0D3ED1" w14:textId="77777777" w:rsidR="00392D16" w:rsidRDefault="00392D16" w:rsidP="00184CD2">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02F95F7" w14:textId="77777777" w:rsidR="00392D16" w:rsidRDefault="00392D16" w:rsidP="00184CD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C990DDA" w14:textId="77777777" w:rsidR="00392D16" w:rsidRDefault="00392D16" w:rsidP="00184CD2">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irstly, we did not see any miss alignment between RAN1 and RAN2 specs.</w:t>
            </w:r>
          </w:p>
          <w:p w14:paraId="46B55E67" w14:textId="77777777" w:rsidR="00392D16" w:rsidRDefault="00392D16" w:rsidP="00184CD2">
            <w:pPr>
              <w:jc w:val="left"/>
              <w:rPr>
                <w:rFonts w:eastAsiaTheme="minorEastAsia"/>
                <w:lang w:val="en-US" w:eastAsia="zh-CN"/>
              </w:rPr>
            </w:pPr>
            <w:r>
              <w:rPr>
                <w:rFonts w:eastAsiaTheme="minorEastAsia"/>
                <w:lang w:val="en-US" w:eastAsia="zh-CN"/>
              </w:rPr>
              <w:t>Secondly, the proposed change against previous RAN1 agreements. Unless essential issue is found, we do not support to update the spec.</w:t>
            </w:r>
          </w:p>
          <w:p w14:paraId="36F37926" w14:textId="77777777" w:rsidR="00392D16" w:rsidRDefault="00392D16" w:rsidP="00184CD2">
            <w:pPr>
              <w:rPr>
                <w:rFonts w:eastAsiaTheme="minorEastAsia"/>
                <w:lang w:val="en-US" w:eastAsia="zh-CN"/>
              </w:rPr>
            </w:pPr>
            <w:r>
              <w:rPr>
                <w:rFonts w:eastAsiaTheme="minorEastAsia"/>
                <w:lang w:val="en-US" w:eastAsia="zh-CN"/>
              </w:rPr>
              <w:t xml:space="preserve">Besides, the proposed change is not clear and incomplete, if the collision between CG-SDT PUSCH and Paging occasions is allowed and happens, what is the HD-FDD UE behavior? Left </w:t>
            </w:r>
            <w:proofErr w:type="gramStart"/>
            <w:r>
              <w:rPr>
                <w:rFonts w:eastAsiaTheme="minorEastAsia"/>
                <w:lang w:val="en-US" w:eastAsia="zh-CN"/>
              </w:rPr>
              <w:t>to</w:t>
            </w:r>
            <w:proofErr w:type="gramEnd"/>
            <w:r>
              <w:rPr>
                <w:rFonts w:eastAsiaTheme="minorEastAsia"/>
                <w:lang w:val="en-US" w:eastAsia="zh-CN"/>
              </w:rPr>
              <w:t xml:space="preserve"> UE implementation? If it is left to UE implementation, can UE neither monitoring paging nor transmit the CG-SDT PUSCH?  </w:t>
            </w:r>
          </w:p>
        </w:tc>
      </w:tr>
      <w:tr w:rsidR="00392D16" w14:paraId="2FFB9A15" w14:textId="77777777" w:rsidTr="00184CD2">
        <w:tc>
          <w:tcPr>
            <w:tcW w:w="1479" w:type="dxa"/>
          </w:tcPr>
          <w:p w14:paraId="5CA73B43" w14:textId="77777777" w:rsidR="00392D16" w:rsidRDefault="00392D16" w:rsidP="00184CD2">
            <w:pPr>
              <w:jc w:val="left"/>
              <w:rPr>
                <w:rFonts w:eastAsiaTheme="minorEastAsia"/>
                <w:lang w:val="en-US" w:eastAsia="zh-CN"/>
              </w:rPr>
            </w:pPr>
            <w:r>
              <w:rPr>
                <w:rFonts w:eastAsiaTheme="minorEastAsia"/>
                <w:lang w:val="en-US" w:eastAsia="zh-CN"/>
              </w:rPr>
              <w:t>Qualcomm</w:t>
            </w:r>
          </w:p>
        </w:tc>
        <w:tc>
          <w:tcPr>
            <w:tcW w:w="1372" w:type="dxa"/>
          </w:tcPr>
          <w:p w14:paraId="169952A8" w14:textId="77777777" w:rsidR="00392D16" w:rsidRDefault="00392D16" w:rsidP="00184CD2">
            <w:pPr>
              <w:tabs>
                <w:tab w:val="left" w:pos="551"/>
              </w:tabs>
              <w:jc w:val="left"/>
              <w:rPr>
                <w:rFonts w:eastAsiaTheme="minorEastAsia"/>
                <w:lang w:val="en-US" w:eastAsia="zh-CN"/>
              </w:rPr>
            </w:pPr>
          </w:p>
        </w:tc>
        <w:tc>
          <w:tcPr>
            <w:tcW w:w="6780" w:type="dxa"/>
          </w:tcPr>
          <w:p w14:paraId="1304BE4B" w14:textId="77777777" w:rsidR="00392D16" w:rsidRDefault="00392D16" w:rsidP="00184CD2">
            <w:pPr>
              <w:jc w:val="left"/>
              <w:rPr>
                <w:rFonts w:eastAsiaTheme="minorEastAsia"/>
                <w:lang w:val="en-US" w:eastAsia="zh-CN"/>
              </w:rPr>
            </w:pPr>
            <w:r>
              <w:rPr>
                <w:rFonts w:eastAsiaTheme="minorEastAsia"/>
                <w:lang w:val="en-US" w:eastAsia="zh-CN"/>
              </w:rPr>
              <w:t xml:space="preserve">For CG-SDT, the maximum configuration period for CG-PUSCH occasion is 640 ms (Clause 19.1 of TS 38.213-V17.6.0), which can be on the same order of a modification period for SI. </w:t>
            </w:r>
          </w:p>
          <w:p w14:paraId="3804ECC2" w14:textId="77777777" w:rsidR="00392D16" w:rsidRDefault="00392D16" w:rsidP="00184CD2">
            <w:pPr>
              <w:jc w:val="left"/>
              <w:rPr>
                <w:rFonts w:eastAsiaTheme="minorEastAsia"/>
                <w:lang w:val="en-US" w:eastAsia="zh-CN"/>
              </w:rPr>
            </w:pPr>
            <w:r>
              <w:rPr>
                <w:rFonts w:eastAsiaTheme="minorEastAsia"/>
                <w:lang w:val="en-US" w:eastAsia="zh-CN"/>
              </w:rPr>
              <w:t>Since a UE performing CG-SDT is required to monitor paging PDCCH at least once per modification period of SI, network configuration should avoid constant collision/overlapping between CG-PUSCH occasion and paging occasion for a HD-FDD RedCap UE.</w:t>
            </w:r>
          </w:p>
        </w:tc>
      </w:tr>
      <w:tr w:rsidR="00392D16" w14:paraId="211D23E0" w14:textId="77777777" w:rsidTr="00184CD2">
        <w:tc>
          <w:tcPr>
            <w:tcW w:w="1479" w:type="dxa"/>
          </w:tcPr>
          <w:p w14:paraId="6252D5AB" w14:textId="77777777" w:rsidR="00392D16" w:rsidRDefault="00392D16" w:rsidP="00184CD2">
            <w:pPr>
              <w:jc w:val="left"/>
              <w:rPr>
                <w:rFonts w:eastAsiaTheme="minorEastAsia"/>
                <w:lang w:val="en-US" w:eastAsia="zh-CN"/>
              </w:rPr>
            </w:pPr>
            <w:r>
              <w:rPr>
                <w:rFonts w:eastAsiaTheme="minorEastAsia" w:hint="eastAsia"/>
                <w:lang w:val="en-US" w:eastAsia="zh-CN"/>
              </w:rPr>
              <w:t>ZTE, Sanechips</w:t>
            </w:r>
          </w:p>
        </w:tc>
        <w:tc>
          <w:tcPr>
            <w:tcW w:w="1372" w:type="dxa"/>
          </w:tcPr>
          <w:p w14:paraId="1EDBEA3F" w14:textId="77777777" w:rsidR="00392D16" w:rsidRDefault="00392D16" w:rsidP="00184CD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5B646A7" w14:textId="77777777" w:rsidR="00392D16" w:rsidRDefault="00392D16" w:rsidP="00184CD2">
            <w:pPr>
              <w:jc w:val="left"/>
              <w:rPr>
                <w:rFonts w:eastAsiaTheme="minorEastAsia"/>
                <w:lang w:val="en-US" w:eastAsia="zh-CN"/>
              </w:rPr>
            </w:pPr>
            <w:r>
              <w:rPr>
                <w:rFonts w:eastAsiaTheme="minorEastAsia" w:hint="eastAsia"/>
                <w:lang w:val="en-US" w:eastAsia="zh-CN"/>
              </w:rPr>
              <w:t xml:space="preserve">Maybe the following method can be considered to address the concern from the both </w:t>
            </w:r>
            <w:proofErr w:type="gramStart"/>
            <w:r>
              <w:rPr>
                <w:rFonts w:eastAsiaTheme="minorEastAsia" w:hint="eastAsia"/>
                <w:lang w:val="en-US" w:eastAsia="zh-CN"/>
              </w:rPr>
              <w:t>sides(</w:t>
            </w:r>
            <w:proofErr w:type="gramEnd"/>
            <w:r>
              <w:rPr>
                <w:rFonts w:eastAsiaTheme="minorEastAsia" w:hint="eastAsia"/>
                <w:lang w:val="en-US" w:eastAsia="zh-CN"/>
              </w:rPr>
              <w:t>support gNB handling or UE handling).</w:t>
            </w:r>
          </w:p>
          <w:tbl>
            <w:tblPr>
              <w:tblStyle w:val="TableGrid"/>
              <w:tblW w:w="0" w:type="auto"/>
              <w:tblLayout w:type="fixed"/>
              <w:tblLook w:val="04A0" w:firstRow="1" w:lastRow="0" w:firstColumn="1" w:lastColumn="0" w:noHBand="0" w:noVBand="1"/>
            </w:tblPr>
            <w:tblGrid>
              <w:gridCol w:w="6564"/>
            </w:tblGrid>
            <w:tr w:rsidR="00392D16" w14:paraId="551A9BD8" w14:textId="77777777" w:rsidTr="00184CD2">
              <w:tc>
                <w:tcPr>
                  <w:tcW w:w="6564" w:type="dxa"/>
                </w:tcPr>
                <w:p w14:paraId="6CC177B7" w14:textId="77777777" w:rsidR="00392D16" w:rsidRDefault="00392D16" w:rsidP="00184CD2">
                  <w:pPr>
                    <w:jc w:val="left"/>
                    <w:rPr>
                      <w:rFonts w:eastAsiaTheme="minorEastAsia"/>
                      <w:lang w:val="en-US" w:eastAsia="zh-CN"/>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strike/>
                      <w:color w:val="FF0000"/>
                      <w:lang w:val="en-US"/>
                    </w:rPr>
                    <w:t>/2</w:t>
                  </w:r>
                  <w:r>
                    <w:rPr>
                      <w:rFonts w:eastAsia="SimSun"/>
                      <w:lang w:val="en-US"/>
                    </w:rPr>
                    <w:t xml:space="preserve">-PDCCH CSS set configuration for PDCCH reception in a set of symbols and dedicated higher layer parameters configuring transmission in the set of symbols. </w:t>
                  </w:r>
                  <w:r>
                    <w:rPr>
                      <w:rFonts w:eastAsia="SimSun"/>
                      <w:color w:val="FF0000"/>
                    </w:rPr>
                    <w:t xml:space="preserve">A HD-UE does not </w:t>
                  </w:r>
                  <w:r>
                    <w:rPr>
                      <w:rFonts w:eastAsia="SimSun"/>
                      <w:color w:val="FF0000"/>
                      <w:lang w:val="en-US"/>
                    </w:rPr>
                    <w:t xml:space="preserve">expect to </w:t>
                  </w:r>
                  <w:r>
                    <w:rPr>
                      <w:rFonts w:eastAsia="SimSun" w:hint="eastAsia"/>
                      <w:color w:val="FF0000"/>
                      <w:lang w:val="en-US" w:eastAsia="zh-CN"/>
                    </w:rPr>
                    <w:t xml:space="preserve">decode </w:t>
                  </w:r>
                  <w:r>
                    <w:rPr>
                      <w:rFonts w:eastAsia="SimSun"/>
                      <w:color w:val="FF0000"/>
                      <w:lang w:val="en-US"/>
                    </w:rPr>
                    <w:t>both a Type-2</w:t>
                  </w:r>
                  <w:r>
                    <w:rPr>
                      <w:rFonts w:eastAsia="SimSun" w:hint="eastAsia"/>
                      <w:color w:val="FF0000"/>
                      <w:lang w:val="en-US" w:eastAsia="zh-CN"/>
                    </w:rPr>
                    <w:t xml:space="preserve"> </w:t>
                  </w:r>
                  <w:r>
                    <w:rPr>
                      <w:rFonts w:eastAsia="SimSun"/>
                      <w:color w:val="FF0000"/>
                      <w:lang w:val="en-US"/>
                    </w:rPr>
                    <w:t>PDCCH CSS set configuration for PDCCH reception in a set of symbols and dedicated higher layer parameters configuring transmission in the set of symbols.</w:t>
                  </w:r>
                </w:p>
              </w:tc>
            </w:tr>
          </w:tbl>
          <w:p w14:paraId="4CACED6C" w14:textId="1AB91B1C" w:rsidR="00392D16" w:rsidRDefault="009224BE" w:rsidP="009224BE">
            <w:pPr>
              <w:jc w:val="left"/>
              <w:rPr>
                <w:rFonts w:eastAsiaTheme="minorEastAsia"/>
                <w:lang w:val="en-US" w:eastAsia="zh-CN"/>
              </w:rPr>
            </w:pPr>
            <w:r>
              <w:rPr>
                <w:rFonts w:eastAsiaTheme="minorEastAsia"/>
                <w:lang w:val="en-US" w:eastAsia="zh-CN"/>
              </w:rPr>
              <w:br/>
            </w:r>
            <w:r w:rsidR="00392D16">
              <w:rPr>
                <w:rFonts w:eastAsiaTheme="minorEastAsia" w:hint="eastAsia"/>
                <w:lang w:val="en-US" w:eastAsia="zh-CN"/>
              </w:rPr>
              <w:t xml:space="preserve">Then with this, gNB may schedule this collision case, but the UE would not decode. </w:t>
            </w:r>
            <w:proofErr w:type="gramStart"/>
            <w:r w:rsidR="00392D16">
              <w:rPr>
                <w:rFonts w:eastAsiaTheme="minorEastAsia" w:hint="eastAsia"/>
                <w:lang w:val="en-US" w:eastAsia="zh-CN"/>
              </w:rPr>
              <w:t>And also</w:t>
            </w:r>
            <w:proofErr w:type="gramEnd"/>
            <w:r w:rsidR="00392D16">
              <w:rPr>
                <w:rFonts w:eastAsiaTheme="minorEastAsia" w:hint="eastAsia"/>
                <w:lang w:val="en-US" w:eastAsia="zh-CN"/>
              </w:rPr>
              <w:t>, if there is no collision, RAN1 is also aligned with RAN2</w:t>
            </w:r>
            <w:r w:rsidR="00392D16">
              <w:rPr>
                <w:rFonts w:eastAsiaTheme="minorEastAsia"/>
                <w:lang w:val="en-US" w:eastAsia="zh-CN"/>
              </w:rPr>
              <w:t>’</w:t>
            </w:r>
            <w:r w:rsidR="00392D16">
              <w:rPr>
                <w:rFonts w:eastAsiaTheme="minorEastAsia" w:hint="eastAsia"/>
                <w:lang w:val="en-US" w:eastAsia="zh-CN"/>
              </w:rPr>
              <w:t>s understanding.</w:t>
            </w:r>
          </w:p>
        </w:tc>
      </w:tr>
      <w:tr w:rsidR="00392D16" w14:paraId="1E24041D" w14:textId="77777777" w:rsidTr="00184CD2">
        <w:tc>
          <w:tcPr>
            <w:tcW w:w="1479" w:type="dxa"/>
          </w:tcPr>
          <w:p w14:paraId="75F60178" w14:textId="77777777" w:rsidR="00392D16" w:rsidRDefault="00392D16" w:rsidP="00184CD2">
            <w:pPr>
              <w:jc w:val="left"/>
              <w:rPr>
                <w:rFonts w:eastAsiaTheme="minorEastAsia"/>
                <w:lang w:val="en-US" w:eastAsia="zh-CN"/>
              </w:rPr>
            </w:pPr>
            <w:r>
              <w:rPr>
                <w:rFonts w:eastAsiaTheme="minorEastAsia" w:hint="eastAsia"/>
                <w:lang w:val="en-US" w:eastAsia="zh-CN"/>
              </w:rPr>
              <w:t>CATT</w:t>
            </w:r>
          </w:p>
        </w:tc>
        <w:tc>
          <w:tcPr>
            <w:tcW w:w="1372" w:type="dxa"/>
          </w:tcPr>
          <w:p w14:paraId="79A3422A" w14:textId="77777777" w:rsidR="00392D16" w:rsidRDefault="00392D16" w:rsidP="00184CD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72E42EB" w14:textId="77777777" w:rsidR="00392D16" w:rsidRDefault="00392D16" w:rsidP="00184CD2">
            <w:pPr>
              <w:jc w:val="left"/>
              <w:rPr>
                <w:rFonts w:eastAsiaTheme="minorEastAsia"/>
                <w:lang w:val="en-US" w:eastAsia="zh-CN"/>
              </w:rPr>
            </w:pPr>
            <w:r>
              <w:rPr>
                <w:rFonts w:eastAsiaTheme="minorEastAsia" w:hint="eastAsia"/>
                <w:lang w:val="en-US" w:eastAsia="zh-CN"/>
              </w:rPr>
              <w:t xml:space="preserve">RAN1 in R17 agreed that UE does not expect </w:t>
            </w:r>
            <w:r>
              <w:rPr>
                <w:rFonts w:eastAsiaTheme="minorEastAsia"/>
                <w:lang w:val="en-US" w:eastAsia="zh-CN"/>
              </w:rPr>
              <w:t>collision</w:t>
            </w:r>
            <w:r>
              <w:rPr>
                <w:rFonts w:eastAsiaTheme="minorEastAsia" w:hint="eastAsia"/>
                <w:lang w:val="en-US" w:eastAsia="zh-CN"/>
              </w:rPr>
              <w:t xml:space="preserve"> between semi-static UL and semi-static DL configuration. With such understanding NW should avoid configuring overlapping Type2 PDCCH and CG-SDT PUSCH.</w:t>
            </w:r>
          </w:p>
          <w:p w14:paraId="14C9D604" w14:textId="77777777" w:rsidR="00392D16" w:rsidRDefault="00392D16" w:rsidP="00184CD2">
            <w:pPr>
              <w:jc w:val="left"/>
              <w:rPr>
                <w:rFonts w:eastAsiaTheme="minorEastAsia"/>
                <w:lang w:val="en-US" w:eastAsia="zh-CN"/>
              </w:rPr>
            </w:pPr>
            <w:r>
              <w:rPr>
                <w:rFonts w:eastAsiaTheme="minorEastAsia" w:hint="eastAsia"/>
                <w:lang w:val="en-US" w:eastAsia="zh-CN"/>
              </w:rPr>
              <w:lastRenderedPageBreak/>
              <w:t xml:space="preserve">Agree with vivo. Unless it is proven that overlapping between Type2 PDCCH and CG-SDT PUSCH is </w:t>
            </w:r>
            <w:r>
              <w:rPr>
                <w:rFonts w:eastAsiaTheme="minorEastAsia"/>
                <w:u w:val="single"/>
                <w:lang w:val="en-US" w:eastAsia="zh-CN"/>
              </w:rPr>
              <w:t>inevitable</w:t>
            </w:r>
            <w:r>
              <w:rPr>
                <w:rFonts w:eastAsiaTheme="minorEastAsia" w:hint="eastAsia"/>
                <w:lang w:val="en-US" w:eastAsia="zh-CN"/>
              </w:rPr>
              <w:t xml:space="preserve"> (gNB has no way to configure non-overlapping configuration), spec change is not needed in RAN1.</w:t>
            </w:r>
          </w:p>
        </w:tc>
      </w:tr>
      <w:tr w:rsidR="00392D16" w14:paraId="05BA6E6E" w14:textId="77777777" w:rsidTr="00184CD2">
        <w:tc>
          <w:tcPr>
            <w:tcW w:w="1479" w:type="dxa"/>
          </w:tcPr>
          <w:p w14:paraId="66BE89E6" w14:textId="77777777" w:rsidR="00392D16" w:rsidRDefault="00392D16" w:rsidP="00184CD2">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36BD33B1" w14:textId="77777777" w:rsidR="00392D16" w:rsidRDefault="00392D16" w:rsidP="00184CD2">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374DFCD" w14:textId="77777777" w:rsidR="00392D16" w:rsidRDefault="00392D16" w:rsidP="00184CD2">
            <w:pPr>
              <w:jc w:val="left"/>
              <w:rPr>
                <w:rFonts w:eastAsiaTheme="minorEastAsia"/>
                <w:lang w:val="en-US" w:eastAsia="zh-CN"/>
              </w:rPr>
            </w:pPr>
            <w:r>
              <w:rPr>
                <w:rFonts w:eastAsia="Yu Mincho"/>
                <w:lang w:val="en-US" w:eastAsia="ja-JP"/>
              </w:rPr>
              <w:t>Based on the LS from RAN2, RAN1 spec should allow the configuration of paging occasion and CG-PUSCH occasion in the same set of symbols based on the LS from RAN2. We are fine with revision by ZTE in general.</w:t>
            </w:r>
          </w:p>
        </w:tc>
      </w:tr>
      <w:tr w:rsidR="00392D16" w14:paraId="35D02B7F" w14:textId="77777777" w:rsidTr="00184CD2">
        <w:tc>
          <w:tcPr>
            <w:tcW w:w="1479" w:type="dxa"/>
          </w:tcPr>
          <w:p w14:paraId="5C2B12DA" w14:textId="77777777" w:rsidR="00392D16" w:rsidRDefault="00392D16" w:rsidP="00184CD2">
            <w:pPr>
              <w:jc w:val="left"/>
              <w:rPr>
                <w:rFonts w:eastAsia="Yu Mincho"/>
                <w:lang w:val="en-US" w:eastAsia="ja-JP"/>
              </w:rPr>
            </w:pPr>
            <w:r>
              <w:rPr>
                <w:rFonts w:eastAsiaTheme="minorEastAsia"/>
                <w:lang w:val="en-US" w:eastAsia="zh-CN"/>
              </w:rPr>
              <w:t>Ericsson</w:t>
            </w:r>
          </w:p>
        </w:tc>
        <w:tc>
          <w:tcPr>
            <w:tcW w:w="1372" w:type="dxa"/>
          </w:tcPr>
          <w:p w14:paraId="7B7F2B6E" w14:textId="77777777" w:rsidR="00392D16" w:rsidRDefault="00392D16" w:rsidP="00184CD2">
            <w:pPr>
              <w:tabs>
                <w:tab w:val="left" w:pos="551"/>
              </w:tabs>
              <w:jc w:val="left"/>
              <w:rPr>
                <w:rFonts w:eastAsia="Yu Mincho"/>
                <w:lang w:val="en-US" w:eastAsia="ja-JP"/>
              </w:rPr>
            </w:pPr>
            <w:r>
              <w:rPr>
                <w:rFonts w:eastAsiaTheme="minorEastAsia"/>
                <w:lang w:val="en-US" w:eastAsia="zh-CN"/>
              </w:rPr>
              <w:t>Y</w:t>
            </w:r>
          </w:p>
        </w:tc>
        <w:tc>
          <w:tcPr>
            <w:tcW w:w="6780" w:type="dxa"/>
          </w:tcPr>
          <w:p w14:paraId="58B20CED" w14:textId="77777777" w:rsidR="00392D16" w:rsidRDefault="00392D16" w:rsidP="00184CD2">
            <w:pPr>
              <w:jc w:val="left"/>
              <w:rPr>
                <w:rFonts w:eastAsiaTheme="minorEastAsia"/>
                <w:lang w:val="en-US" w:eastAsia="zh-CN"/>
              </w:rPr>
            </w:pPr>
            <w:r>
              <w:rPr>
                <w:rFonts w:eastAsiaTheme="minorEastAsia"/>
                <w:lang w:val="en-US" w:eastAsia="zh-CN"/>
              </w:rPr>
              <w:t xml:space="preserve">The 38.213 specification update in [14] is intended to work in tandem with a 38.133 specification update such as the following one proposed in </w:t>
            </w:r>
            <w:hyperlink r:id="rId66" w:history="1">
              <w:r>
                <w:rPr>
                  <w:rStyle w:val="Hyperlink"/>
                </w:rPr>
                <w:t>R4-2312628</w:t>
              </w:r>
            </w:hyperlink>
            <w:r>
              <w:rPr>
                <w:rFonts w:eastAsiaTheme="minorEastAsia"/>
                <w:lang w:val="en-US" w:eastAsia="zh-CN"/>
              </w:rPr>
              <w:t>:</w:t>
            </w:r>
          </w:p>
          <w:p w14:paraId="41A6C494" w14:textId="0732ACC3" w:rsidR="00392D16" w:rsidRDefault="00392D16" w:rsidP="00184CD2">
            <w:pPr>
              <w:jc w:val="left"/>
              <w:rPr>
                <w:rFonts w:eastAsia="Yu Mincho"/>
                <w:lang w:val="en-US" w:eastAsia="ja-JP"/>
              </w:rPr>
            </w:pPr>
            <w:r w:rsidRPr="00704BCB">
              <w:rPr>
                <w:rFonts w:eastAsia="Malgun Gothic"/>
              </w:rPr>
              <w:t xml:space="preserve">“For RedCap UE in HD-FDD mode, if </w:t>
            </w:r>
            <w:r w:rsidR="00704BCB" w:rsidRPr="00704BCB">
              <w:rPr>
                <w:rFonts w:eastAsia="Malgun Gothic"/>
                <w:color w:val="C00000"/>
                <w:u w:val="single"/>
              </w:rPr>
              <w:t xml:space="preserve">all </w:t>
            </w:r>
            <w:r w:rsidRPr="00704BCB">
              <w:rPr>
                <w:rFonts w:eastAsia="Malgun Gothic"/>
              </w:rPr>
              <w:t xml:space="preserve">paging occasions </w:t>
            </w:r>
            <w:r w:rsidRPr="00704BCB">
              <w:rPr>
                <w:rFonts w:eastAsia="Malgun Gothic"/>
                <w:color w:val="C00000"/>
                <w:u w:val="single"/>
              </w:rPr>
              <w:t xml:space="preserve">within a modification period </w:t>
            </w:r>
            <w:r w:rsidRPr="00704BCB">
              <w:rPr>
                <w:rFonts w:eastAsia="Malgun Gothic"/>
              </w:rPr>
              <w:t xml:space="preserve">overlap with CG-SDT transmission then the UE shall monitor the paging during </w:t>
            </w:r>
            <w:r w:rsidRPr="00704BCB">
              <w:rPr>
                <w:rFonts w:eastAsia="Malgun Gothic"/>
                <w:color w:val="C00000"/>
                <w:u w:val="single"/>
              </w:rPr>
              <w:t xml:space="preserve">at least one </w:t>
            </w:r>
            <w:r w:rsidRPr="00704BCB">
              <w:rPr>
                <w:rFonts w:eastAsia="Malgun Gothic"/>
              </w:rPr>
              <w:t>paging occasion. In this case the UE is allowed to drop the CG-SDT transmission.”</w:t>
            </w:r>
          </w:p>
        </w:tc>
      </w:tr>
      <w:tr w:rsidR="00DA2E87" w14:paraId="260ADE74" w14:textId="77777777" w:rsidTr="00184CD2">
        <w:tc>
          <w:tcPr>
            <w:tcW w:w="1479" w:type="dxa"/>
          </w:tcPr>
          <w:p w14:paraId="19754992" w14:textId="77777777" w:rsidR="00DA2E87" w:rsidRDefault="00DA2E87" w:rsidP="00184CD2">
            <w:pPr>
              <w:jc w:val="left"/>
              <w:rPr>
                <w:rFonts w:eastAsia="Yu Mincho"/>
                <w:lang w:val="en-US" w:eastAsia="ja-JP"/>
              </w:rPr>
            </w:pPr>
            <w:r>
              <w:rPr>
                <w:rFonts w:eastAsia="Yu Mincho"/>
                <w:lang w:val="en-US" w:eastAsia="ja-JP"/>
              </w:rPr>
              <w:t>FL2</w:t>
            </w:r>
          </w:p>
        </w:tc>
        <w:tc>
          <w:tcPr>
            <w:tcW w:w="8152" w:type="dxa"/>
            <w:gridSpan w:val="2"/>
          </w:tcPr>
          <w:p w14:paraId="4394298D" w14:textId="1ACB44A8" w:rsidR="00DA2E87" w:rsidRDefault="00DA2E87" w:rsidP="00184CD2">
            <w:pPr>
              <w:jc w:val="left"/>
              <w:rPr>
                <w:rFonts w:eastAsiaTheme="minorEastAsia"/>
                <w:lang w:val="en-US" w:eastAsia="zh-CN"/>
              </w:rPr>
            </w:pPr>
            <w:r>
              <w:rPr>
                <w:rFonts w:eastAsiaTheme="minorEastAsia"/>
                <w:lang w:val="en-US" w:eastAsia="zh-CN"/>
              </w:rPr>
              <w:t xml:space="preserve">Companies are invited to provide further comments, taking the above comments into account. This issue has been marked as </w:t>
            </w:r>
            <w:r w:rsidRPr="00DA2E87">
              <w:rPr>
                <w:rFonts w:eastAsiaTheme="minorEastAsia"/>
                <w:highlight w:val="yellow"/>
                <w:lang w:val="en-US" w:eastAsia="zh-CN"/>
              </w:rPr>
              <w:t>High Priority</w:t>
            </w:r>
            <w:r>
              <w:rPr>
                <w:rFonts w:eastAsiaTheme="minorEastAsia"/>
                <w:lang w:val="en-US" w:eastAsia="zh-CN"/>
              </w:rPr>
              <w:t>.</w:t>
            </w:r>
          </w:p>
        </w:tc>
      </w:tr>
      <w:tr w:rsidR="00DF70AD" w14:paraId="49336D3A" w14:textId="77777777" w:rsidTr="00184CD2">
        <w:tc>
          <w:tcPr>
            <w:tcW w:w="1479" w:type="dxa"/>
          </w:tcPr>
          <w:p w14:paraId="0A04CA3B" w14:textId="50CCCEDF" w:rsidR="00DF70AD" w:rsidRDefault="00DF70AD" w:rsidP="00DF70AD">
            <w:pPr>
              <w:jc w:val="left"/>
              <w:rPr>
                <w:rFonts w:eastAsia="Yu Mincho"/>
                <w:lang w:val="en-US" w:eastAsia="ja-JP"/>
              </w:rPr>
            </w:pPr>
            <w:r>
              <w:rPr>
                <w:rFonts w:eastAsiaTheme="minorEastAsia"/>
                <w:lang w:val="en-US" w:eastAsia="zh-CN"/>
              </w:rPr>
              <w:t>Xiaomi</w:t>
            </w:r>
          </w:p>
        </w:tc>
        <w:tc>
          <w:tcPr>
            <w:tcW w:w="1372" w:type="dxa"/>
          </w:tcPr>
          <w:p w14:paraId="74CEF4D9" w14:textId="5C2913BB" w:rsidR="00DF70AD" w:rsidRDefault="00DF70AD" w:rsidP="00DF70AD">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2EE6DB28" w14:textId="77777777" w:rsidR="00DF70AD" w:rsidRDefault="00DF70AD" w:rsidP="00DF70AD">
            <w:pPr>
              <w:jc w:val="left"/>
              <w:rPr>
                <w:rFonts w:eastAsiaTheme="minorEastAsia"/>
                <w:lang w:val="en-US" w:eastAsia="zh-CN"/>
              </w:rPr>
            </w:pPr>
            <w:r>
              <w:rPr>
                <w:rFonts w:eastAsiaTheme="minorEastAsia"/>
                <w:lang w:val="en-US" w:eastAsia="zh-CN"/>
              </w:rPr>
              <w:t>Share the same view as vivo and other companies that in the Rel-17 maintenance phase, we can’t see the necessity to change the agreements which has been achieved in Rel-17 RedCap WI.</w:t>
            </w:r>
          </w:p>
          <w:p w14:paraId="42942A9C" w14:textId="5E1755B7" w:rsidR="00DF70AD" w:rsidRDefault="00DF70AD" w:rsidP="00DF70AD">
            <w:pPr>
              <w:jc w:val="left"/>
              <w:rPr>
                <w:rFonts w:eastAsiaTheme="minorEastAsia"/>
                <w:lang w:val="en-US" w:eastAsia="zh-CN"/>
              </w:rPr>
            </w:pPr>
            <w:r>
              <w:rPr>
                <w:rFonts w:eastAsiaTheme="minorEastAsia"/>
                <w:lang w:val="en-US" w:eastAsia="zh-CN"/>
              </w:rPr>
              <w:t xml:space="preserve">Besides, in our view, it is a RAN1 issue, since there is already stable agreement in RAN1, other WG may just need to follow the </w:t>
            </w:r>
            <w:r>
              <w:rPr>
                <w:rFonts w:eastAsiaTheme="minorEastAsia" w:hint="eastAsia"/>
                <w:lang w:val="en-US" w:eastAsia="zh-CN"/>
              </w:rPr>
              <w:t>RAN</w:t>
            </w:r>
            <w:r>
              <w:rPr>
                <w:rFonts w:eastAsiaTheme="minorEastAsia"/>
                <w:lang w:val="en-US" w:eastAsia="zh-CN"/>
              </w:rPr>
              <w:t xml:space="preserve">1 agreement. </w:t>
            </w:r>
          </w:p>
        </w:tc>
      </w:tr>
    </w:tbl>
    <w:p w14:paraId="013D1C5E" w14:textId="79F4BB13" w:rsidR="00392D16" w:rsidRDefault="00772DF1">
      <w:pPr>
        <w:rPr>
          <w:lang w:val="en-US"/>
        </w:rPr>
      </w:pPr>
      <w:r>
        <w:rPr>
          <w:lang w:val="en-US"/>
        </w:rPr>
        <w:br/>
        <w:t xml:space="preserve">Based on the above received responses, </w:t>
      </w:r>
      <w:r w:rsidR="00EB734B">
        <w:rPr>
          <w:lang w:val="en-US"/>
        </w:rPr>
        <w:t xml:space="preserve">perhaps </w:t>
      </w:r>
      <w:r>
        <w:rPr>
          <w:lang w:val="en-US"/>
        </w:rPr>
        <w:t xml:space="preserve">the following </w:t>
      </w:r>
      <w:r w:rsidR="00EB734B">
        <w:rPr>
          <w:lang w:val="en-US"/>
        </w:rPr>
        <w:t>proposal can be considered.</w:t>
      </w:r>
    </w:p>
    <w:p w14:paraId="09BA46BA" w14:textId="770FB05A" w:rsidR="00EB734B" w:rsidRDefault="008E184E">
      <w:pPr>
        <w:rPr>
          <w:b/>
          <w:bCs/>
          <w:lang w:val="en-US"/>
        </w:rPr>
      </w:pPr>
      <w:r w:rsidRPr="00A07B04">
        <w:rPr>
          <w:b/>
          <w:highlight w:val="yellow"/>
          <w:lang w:val="en-US"/>
        </w:rPr>
        <w:t>FL</w:t>
      </w:r>
      <w:r>
        <w:rPr>
          <w:b/>
          <w:highlight w:val="yellow"/>
          <w:lang w:val="en-US"/>
        </w:rPr>
        <w:t>3</w:t>
      </w:r>
      <w:r w:rsidRPr="00A07B04">
        <w:rPr>
          <w:b/>
          <w:highlight w:val="yellow"/>
          <w:lang w:val="en-US"/>
        </w:rPr>
        <w:t xml:space="preserve"> High Priority </w:t>
      </w:r>
      <w:r>
        <w:rPr>
          <w:b/>
          <w:highlight w:val="yellow"/>
          <w:lang w:val="en-US"/>
        </w:rPr>
        <w:t>Proposal</w:t>
      </w:r>
      <w:r w:rsidRPr="00A07B04">
        <w:rPr>
          <w:b/>
          <w:highlight w:val="yellow"/>
          <w:lang w:val="en-US"/>
        </w:rPr>
        <w:t xml:space="preserve"> 6-1</w:t>
      </w:r>
      <w:r>
        <w:rPr>
          <w:b/>
          <w:highlight w:val="yellow"/>
          <w:lang w:val="en-US"/>
        </w:rPr>
        <w:t>b</w:t>
      </w:r>
      <w:r>
        <w:rPr>
          <w:b/>
          <w:bCs/>
          <w:lang w:val="en-US"/>
        </w:rPr>
        <w:t>:</w:t>
      </w:r>
    </w:p>
    <w:p w14:paraId="3F1C0BE5" w14:textId="6F06835E" w:rsidR="008E184E" w:rsidRPr="00CF5B6A" w:rsidRDefault="00AE411A" w:rsidP="00CF5B6A">
      <w:pPr>
        <w:pStyle w:val="ListParagraph"/>
        <w:numPr>
          <w:ilvl w:val="0"/>
          <w:numId w:val="27"/>
        </w:numPr>
        <w:rPr>
          <w:b/>
          <w:bCs/>
          <w:sz w:val="20"/>
          <w:szCs w:val="22"/>
          <w:lang w:val="en-US"/>
        </w:rPr>
      </w:pPr>
      <w:r w:rsidRPr="00CF5B6A">
        <w:rPr>
          <w:b/>
          <w:bCs/>
          <w:sz w:val="20"/>
          <w:szCs w:val="22"/>
          <w:lang w:val="en-US"/>
        </w:rPr>
        <w:t>Down-select between the following options:</w:t>
      </w:r>
    </w:p>
    <w:p w14:paraId="31A18084" w14:textId="0BDB5675" w:rsidR="00AE411A" w:rsidRPr="00CF5B6A" w:rsidRDefault="00A55652" w:rsidP="00CF5B6A">
      <w:pPr>
        <w:pStyle w:val="ListParagraph"/>
        <w:numPr>
          <w:ilvl w:val="1"/>
          <w:numId w:val="27"/>
        </w:numPr>
        <w:rPr>
          <w:b/>
          <w:bCs/>
          <w:sz w:val="20"/>
          <w:szCs w:val="22"/>
          <w:lang w:val="en-US"/>
        </w:rPr>
      </w:pPr>
      <w:r w:rsidRPr="00CF5B6A">
        <w:rPr>
          <w:b/>
          <w:bCs/>
          <w:sz w:val="20"/>
          <w:szCs w:val="22"/>
          <w:lang w:val="en-US"/>
        </w:rPr>
        <w:t xml:space="preserve">Option </w:t>
      </w:r>
      <w:r w:rsidR="00A20F8B" w:rsidRPr="00CF5B6A">
        <w:rPr>
          <w:b/>
          <w:bCs/>
          <w:sz w:val="20"/>
          <w:szCs w:val="22"/>
          <w:lang w:val="en-US"/>
        </w:rPr>
        <w:t>1:</w:t>
      </w:r>
      <w:r w:rsidR="00CF5B6A" w:rsidRPr="00CF5B6A">
        <w:rPr>
          <w:b/>
          <w:bCs/>
          <w:sz w:val="20"/>
          <w:szCs w:val="22"/>
          <w:lang w:val="en-US"/>
        </w:rPr>
        <w:t xml:space="preserve"> Update 38.213 clause 17.2:</w:t>
      </w:r>
    </w:p>
    <w:p w14:paraId="16A215E1" w14:textId="77777777" w:rsidR="00A20F8B" w:rsidRPr="00CF5B6A" w:rsidRDefault="00A20F8B" w:rsidP="00CF5B6A">
      <w:pPr>
        <w:pStyle w:val="ListParagraph"/>
        <w:numPr>
          <w:ilvl w:val="2"/>
          <w:numId w:val="27"/>
        </w:numPr>
        <w:rPr>
          <w:b/>
          <w:bCs/>
          <w:sz w:val="20"/>
          <w:szCs w:val="22"/>
          <w:lang w:val="en-US"/>
        </w:rPr>
      </w:pPr>
      <w:r w:rsidRPr="00FF71F7">
        <w:rPr>
          <w:b/>
          <w:bCs/>
          <w:sz w:val="20"/>
          <w:szCs w:val="22"/>
          <w:lang w:val="en-US"/>
        </w:rPr>
        <w:t xml:space="preserve">A HD-UE does not </w:t>
      </w:r>
      <w:r w:rsidRPr="00CF5B6A">
        <w:rPr>
          <w:b/>
          <w:bCs/>
          <w:sz w:val="20"/>
          <w:szCs w:val="22"/>
          <w:lang w:val="en-US"/>
        </w:rPr>
        <w:t xml:space="preserve">expect to receive both dedicated higher layer parameters configuring transmission in a set of symbols and dedicated higher layer parameters configuring reception in the set of symbols. </w:t>
      </w:r>
      <w:r w:rsidRPr="00FF71F7">
        <w:rPr>
          <w:b/>
          <w:bCs/>
          <w:sz w:val="20"/>
          <w:szCs w:val="22"/>
          <w:lang w:val="en-US"/>
        </w:rPr>
        <w:t xml:space="preserve">A HD-UE does not </w:t>
      </w:r>
      <w:r w:rsidRPr="00CF5B6A">
        <w:rPr>
          <w:b/>
          <w:bCs/>
          <w:sz w:val="20"/>
          <w:szCs w:val="22"/>
          <w:lang w:val="en-US"/>
        </w:rPr>
        <w:t>expect to receive both a Type-0/0A/1</w:t>
      </w:r>
      <w:r w:rsidRPr="00CF5B6A">
        <w:rPr>
          <w:b/>
          <w:bCs/>
          <w:strike/>
          <w:color w:val="C00000"/>
          <w:sz w:val="20"/>
          <w:szCs w:val="22"/>
          <w:lang w:val="en-US"/>
        </w:rPr>
        <w:t>/2</w:t>
      </w:r>
      <w:r w:rsidRPr="00CF5B6A">
        <w:rPr>
          <w:b/>
          <w:bCs/>
          <w:sz w:val="20"/>
          <w:szCs w:val="22"/>
          <w:lang w:val="en-US"/>
        </w:rPr>
        <w:t xml:space="preserve"> PDCCH CSS set configuration for PDCCH reception in a set of symbols and dedicated higher layer parameters configuring transmission in the set of symbols.</w:t>
      </w:r>
      <w:r w:rsidRPr="00CF5B6A">
        <w:rPr>
          <w:b/>
          <w:bCs/>
          <w:color w:val="C00000"/>
          <w:sz w:val="20"/>
          <w:szCs w:val="22"/>
          <w:u w:val="single"/>
          <w:lang w:val="en-US"/>
        </w:rPr>
        <w:t xml:space="preserve"> </w:t>
      </w:r>
      <w:r w:rsidRPr="00CF5B6A">
        <w:rPr>
          <w:rFonts w:eastAsiaTheme="minorEastAsia"/>
          <w:b/>
          <w:bCs/>
          <w:color w:val="C00000"/>
          <w:sz w:val="20"/>
          <w:szCs w:val="22"/>
          <w:u w:val="single"/>
          <w:lang w:val="en-US" w:eastAsia="zh-CN"/>
        </w:rPr>
        <w:t xml:space="preserve">For </w:t>
      </w:r>
      <w:r w:rsidRPr="00CF5B6A">
        <w:rPr>
          <w:b/>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0496575C" w14:textId="2BEA189C" w:rsidR="00A20F8B" w:rsidRPr="00CF5B6A" w:rsidRDefault="009832CC" w:rsidP="00CF5B6A">
      <w:pPr>
        <w:pStyle w:val="ListParagraph"/>
        <w:numPr>
          <w:ilvl w:val="1"/>
          <w:numId w:val="27"/>
        </w:numPr>
        <w:rPr>
          <w:b/>
          <w:bCs/>
          <w:sz w:val="20"/>
          <w:szCs w:val="22"/>
          <w:lang w:val="en-US"/>
        </w:rPr>
      </w:pPr>
      <w:r w:rsidRPr="00CF5B6A">
        <w:rPr>
          <w:b/>
          <w:bCs/>
          <w:sz w:val="20"/>
          <w:szCs w:val="22"/>
          <w:lang w:val="en-US"/>
        </w:rPr>
        <w:t>Option 2:</w:t>
      </w:r>
      <w:r w:rsidR="00E134EB" w:rsidRPr="00CF5B6A">
        <w:rPr>
          <w:b/>
          <w:bCs/>
          <w:sz w:val="20"/>
          <w:szCs w:val="22"/>
          <w:lang w:val="en-US"/>
        </w:rPr>
        <w:t xml:space="preserve"> Update</w:t>
      </w:r>
      <w:r w:rsidR="00CF5B6A" w:rsidRPr="00CF5B6A">
        <w:rPr>
          <w:b/>
          <w:bCs/>
          <w:sz w:val="20"/>
          <w:szCs w:val="22"/>
          <w:lang w:val="en-US"/>
        </w:rPr>
        <w:t xml:space="preserve"> 38.213 clause 17.2:</w:t>
      </w:r>
    </w:p>
    <w:p w14:paraId="56E0381A" w14:textId="40183DAE" w:rsidR="00A55652" w:rsidRPr="00CF5B6A" w:rsidRDefault="00A55652" w:rsidP="00CF5B6A">
      <w:pPr>
        <w:pStyle w:val="ListParagraph"/>
        <w:numPr>
          <w:ilvl w:val="2"/>
          <w:numId w:val="27"/>
        </w:numPr>
        <w:rPr>
          <w:b/>
          <w:bCs/>
          <w:sz w:val="20"/>
          <w:szCs w:val="22"/>
          <w:lang w:val="en-US"/>
        </w:rPr>
      </w:pPr>
      <w:r w:rsidRPr="00FF71F7">
        <w:rPr>
          <w:b/>
          <w:bCs/>
          <w:sz w:val="20"/>
          <w:szCs w:val="22"/>
          <w:lang w:val="en-US"/>
        </w:rPr>
        <w:t xml:space="preserve">A HD-UE does not </w:t>
      </w:r>
      <w:r w:rsidRPr="00CF5B6A">
        <w:rPr>
          <w:b/>
          <w:bCs/>
          <w:sz w:val="20"/>
          <w:szCs w:val="22"/>
          <w:lang w:val="en-US"/>
        </w:rPr>
        <w:t xml:space="preserve">expect to receive both dedicated higher layer parameters configuring transmission in a set of symbols and dedicated higher layer parameters configuring reception in the set of symbols. </w:t>
      </w:r>
      <w:r w:rsidRPr="00FF71F7">
        <w:rPr>
          <w:b/>
          <w:bCs/>
          <w:sz w:val="20"/>
          <w:szCs w:val="22"/>
          <w:lang w:val="en-US"/>
        </w:rPr>
        <w:t xml:space="preserve">A HD-UE does not </w:t>
      </w:r>
      <w:r w:rsidRPr="00CF5B6A">
        <w:rPr>
          <w:b/>
          <w:bCs/>
          <w:sz w:val="20"/>
          <w:szCs w:val="22"/>
          <w:lang w:val="en-US"/>
        </w:rPr>
        <w:t>expect to receive both a Type-0/0A/1</w:t>
      </w:r>
      <w:r w:rsidRPr="00CF5B6A">
        <w:rPr>
          <w:b/>
          <w:bCs/>
          <w:strike/>
          <w:color w:val="C00000"/>
          <w:sz w:val="20"/>
          <w:szCs w:val="22"/>
          <w:lang w:val="en-US"/>
        </w:rPr>
        <w:t>/2</w:t>
      </w:r>
      <w:r w:rsidRPr="00CF5B6A">
        <w:rPr>
          <w:b/>
          <w:bCs/>
          <w:sz w:val="20"/>
          <w:szCs w:val="22"/>
          <w:lang w:val="en-US"/>
        </w:rPr>
        <w:t xml:space="preserve"> PDCCH CSS set configuration for PDCCH reception in a set of symbols and dedicated higher layer parameters configuring transmission in the set of symbols.</w:t>
      </w:r>
      <w:r w:rsidRPr="00CF5B6A">
        <w:rPr>
          <w:b/>
          <w:bCs/>
          <w:color w:val="C00000"/>
          <w:sz w:val="20"/>
          <w:szCs w:val="22"/>
          <w:u w:val="single"/>
          <w:lang w:val="en-US"/>
        </w:rPr>
        <w:t xml:space="preserve"> </w:t>
      </w:r>
      <w:r w:rsidRPr="00FF71F7">
        <w:rPr>
          <w:b/>
          <w:bCs/>
          <w:color w:val="C00000"/>
          <w:sz w:val="20"/>
          <w:szCs w:val="22"/>
          <w:u w:val="single"/>
          <w:lang w:val="en-US"/>
        </w:rPr>
        <w:t xml:space="preserve">A HD-UE does not </w:t>
      </w:r>
      <w:r w:rsidRPr="00CF5B6A">
        <w:rPr>
          <w:b/>
          <w:bCs/>
          <w:color w:val="C00000"/>
          <w:sz w:val="20"/>
          <w:szCs w:val="22"/>
          <w:u w:val="single"/>
          <w:lang w:val="en-US"/>
        </w:rPr>
        <w:t xml:space="preserve">expect to </w:t>
      </w:r>
      <w:r w:rsidRPr="00CF5B6A">
        <w:rPr>
          <w:rFonts w:hint="eastAsia"/>
          <w:b/>
          <w:bCs/>
          <w:color w:val="C00000"/>
          <w:sz w:val="20"/>
          <w:szCs w:val="22"/>
          <w:u w:val="single"/>
          <w:lang w:val="en-US" w:eastAsia="zh-CN"/>
        </w:rPr>
        <w:t xml:space="preserve">decode </w:t>
      </w:r>
      <w:r w:rsidRPr="00CF5B6A">
        <w:rPr>
          <w:b/>
          <w:bCs/>
          <w:color w:val="C00000"/>
          <w:sz w:val="20"/>
          <w:szCs w:val="22"/>
          <w:u w:val="single"/>
          <w:lang w:val="en-US"/>
        </w:rPr>
        <w:t>both a Type-2</w:t>
      </w:r>
      <w:r w:rsidRPr="00CF5B6A">
        <w:rPr>
          <w:rFonts w:hint="eastAsia"/>
          <w:b/>
          <w:bCs/>
          <w:color w:val="C00000"/>
          <w:sz w:val="20"/>
          <w:szCs w:val="22"/>
          <w:u w:val="single"/>
          <w:lang w:val="en-US" w:eastAsia="zh-CN"/>
        </w:rPr>
        <w:t xml:space="preserve"> </w:t>
      </w:r>
      <w:r w:rsidRPr="00CF5B6A">
        <w:rPr>
          <w:b/>
          <w:bCs/>
          <w:color w:val="C00000"/>
          <w:sz w:val="20"/>
          <w:szCs w:val="22"/>
          <w:u w:val="single"/>
          <w:lang w:val="en-US"/>
        </w:rPr>
        <w:t>PDCCH CSS set configuration for PDCCH reception in a set of symbols and dedicated higher layer parameters configuring transmission in the set of symbols.</w:t>
      </w:r>
    </w:p>
    <w:p w14:paraId="0CE7E657" w14:textId="559D0D3B" w:rsidR="008C35E7" w:rsidRPr="00CF5B6A" w:rsidRDefault="008C35E7" w:rsidP="00CF5B6A">
      <w:pPr>
        <w:pStyle w:val="ListParagraph"/>
        <w:numPr>
          <w:ilvl w:val="1"/>
          <w:numId w:val="27"/>
        </w:numPr>
        <w:rPr>
          <w:b/>
          <w:bCs/>
          <w:sz w:val="20"/>
          <w:szCs w:val="22"/>
          <w:lang w:val="en-US"/>
        </w:rPr>
      </w:pPr>
      <w:r w:rsidRPr="00CF5B6A">
        <w:rPr>
          <w:b/>
          <w:bCs/>
          <w:sz w:val="20"/>
          <w:szCs w:val="22"/>
          <w:lang w:val="en-US"/>
        </w:rPr>
        <w:t>Option 3: No RAN1 specification change.</w:t>
      </w:r>
    </w:p>
    <w:p w14:paraId="25E1CB00" w14:textId="0F4BDBB6" w:rsidR="00413505" w:rsidRPr="00936578" w:rsidRDefault="00936578">
      <w:pPr>
        <w:rPr>
          <w:lang w:val="en-US"/>
        </w:rPr>
      </w:pPr>
      <w:r>
        <w:rPr>
          <w:lang w:val="en-US"/>
        </w:rPr>
        <w:t xml:space="preserve">For information, </w:t>
      </w:r>
      <w:hyperlink r:id="rId67" w:history="1">
        <w:r w:rsidR="00B61A5F" w:rsidRPr="000258E6">
          <w:rPr>
            <w:rStyle w:val="Hyperlink"/>
            <w:lang w:val="en-US"/>
          </w:rPr>
          <w:t>TS 38.133 V17.10.0</w:t>
        </w:r>
      </w:hyperlink>
      <w:r w:rsidR="00B61A5F">
        <w:rPr>
          <w:lang w:val="en-US"/>
        </w:rPr>
        <w:t xml:space="preserve"> clause 5.1B.2.6 </w:t>
      </w:r>
      <w:r w:rsidR="0092160C">
        <w:rPr>
          <w:lang w:val="en-US"/>
        </w:rPr>
        <w:t xml:space="preserve">mentioned in the above proposal </w:t>
      </w:r>
      <w:r w:rsidR="00B61A5F">
        <w:rPr>
          <w:lang w:val="en-US"/>
        </w:rPr>
        <w:t>looks like this</w:t>
      </w:r>
      <w:r w:rsidR="00314480">
        <w:rPr>
          <w:lang w:val="en-US"/>
        </w:rPr>
        <w:t>. The LS from RAN2 may trigger RAN4 to update this clause.</w:t>
      </w:r>
    </w:p>
    <w:tbl>
      <w:tblPr>
        <w:tblStyle w:val="TableGrid"/>
        <w:tblW w:w="0" w:type="auto"/>
        <w:tblLook w:val="04A0" w:firstRow="1" w:lastRow="0" w:firstColumn="1" w:lastColumn="0" w:noHBand="0" w:noVBand="1"/>
      </w:tblPr>
      <w:tblGrid>
        <w:gridCol w:w="9630"/>
      </w:tblGrid>
      <w:tr w:rsidR="00413505" w14:paraId="4A8E3E42" w14:textId="77777777" w:rsidTr="00413505">
        <w:tc>
          <w:tcPr>
            <w:tcW w:w="9630" w:type="dxa"/>
          </w:tcPr>
          <w:p w14:paraId="7BBD590D" w14:textId="77777777" w:rsidR="00413505" w:rsidRPr="00413505" w:rsidRDefault="00413505" w:rsidP="00413505">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sidRPr="00413505">
              <w:rPr>
                <w:rFonts w:ascii="Arial" w:eastAsia="Times New Roman" w:hAnsi="Arial"/>
                <w:sz w:val="24"/>
                <w:lang w:eastAsia="en-GB"/>
              </w:rPr>
              <w:lastRenderedPageBreak/>
              <w:t>5.1B.2.6</w:t>
            </w:r>
            <w:r w:rsidRPr="00413505">
              <w:rPr>
                <w:rFonts w:ascii="Arial" w:eastAsia="Times New Roman" w:hAnsi="Arial"/>
                <w:sz w:val="24"/>
                <w:lang w:eastAsia="en-GB"/>
              </w:rPr>
              <w:tab/>
              <w:t>Maximum interruption in paging reception</w:t>
            </w:r>
          </w:p>
          <w:p w14:paraId="2A0E3E7C" w14:textId="77777777" w:rsidR="00413505" w:rsidRPr="00413505" w:rsidRDefault="00413505" w:rsidP="00413505">
            <w:pPr>
              <w:overflowPunct w:val="0"/>
              <w:autoSpaceDE w:val="0"/>
              <w:autoSpaceDN w:val="0"/>
              <w:adjustRightInd w:val="0"/>
              <w:spacing w:line="240" w:lineRule="auto"/>
              <w:jc w:val="left"/>
              <w:textAlignment w:val="baseline"/>
              <w:rPr>
                <w:rFonts w:eastAsia="Times New Roman"/>
                <w:lang w:eastAsia="en-GB"/>
              </w:rPr>
            </w:pPr>
            <w:r w:rsidRPr="00413505">
              <w:rPr>
                <w:rFonts w:eastAsia="Times New Roman"/>
                <w:lang w:eastAsia="en-GB"/>
              </w:rPr>
              <w:t xml:space="preserve">The requirements in clause 4.2B.2.6 shall apply for RedCap UEs. </w:t>
            </w:r>
          </w:p>
          <w:p w14:paraId="5E49A6BB" w14:textId="28250E81" w:rsidR="00413505" w:rsidRPr="00034B06" w:rsidRDefault="00413505" w:rsidP="00034B06">
            <w:pPr>
              <w:overflowPunct w:val="0"/>
              <w:autoSpaceDE w:val="0"/>
              <w:autoSpaceDN w:val="0"/>
              <w:adjustRightInd w:val="0"/>
              <w:spacing w:line="240" w:lineRule="auto"/>
              <w:jc w:val="left"/>
              <w:textAlignment w:val="baseline"/>
              <w:rPr>
                <w:rFonts w:eastAsia="Times New Roman"/>
                <w:lang w:eastAsia="zh-CN"/>
              </w:rPr>
            </w:pPr>
            <w:r w:rsidRPr="00413505">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432B2D58" w14:textId="77777777" w:rsidR="00413505" w:rsidRDefault="00413505">
      <w:pPr>
        <w:rPr>
          <w:b/>
          <w:bCs/>
          <w:lang w:val="en-US"/>
        </w:rPr>
      </w:pPr>
    </w:p>
    <w:p w14:paraId="14891E21" w14:textId="2AFC3D7D" w:rsidR="008B7228" w:rsidRDefault="008E059C">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B7228" w14:paraId="4237CEBC" w14:textId="77777777">
        <w:trPr>
          <w:trHeight w:val="450"/>
        </w:trPr>
        <w:tc>
          <w:tcPr>
            <w:tcW w:w="704" w:type="dxa"/>
            <w:shd w:val="clear" w:color="auto" w:fill="FFFFFF"/>
            <w:tcMar>
              <w:top w:w="0" w:type="dxa"/>
              <w:left w:w="70" w:type="dxa"/>
              <w:bottom w:w="0" w:type="dxa"/>
              <w:right w:w="70" w:type="dxa"/>
            </w:tcMar>
          </w:tcPr>
          <w:bookmarkEnd w:id="5"/>
          <w:p w14:paraId="6B5583BE" w14:textId="77777777" w:rsidR="008B7228" w:rsidRDefault="008E059C">
            <w:pPr>
              <w:jc w:val="left"/>
              <w:rPr>
                <w:lang w:val="en-US" w:eastAsia="sv-SE"/>
              </w:rPr>
            </w:pPr>
            <w:r>
              <w:rPr>
                <w:lang w:val="en-US"/>
              </w:rPr>
              <w:t>[1]</w:t>
            </w:r>
          </w:p>
        </w:tc>
        <w:tc>
          <w:tcPr>
            <w:tcW w:w="1456" w:type="dxa"/>
            <w:tcMar>
              <w:top w:w="0" w:type="dxa"/>
              <w:left w:w="70" w:type="dxa"/>
              <w:bottom w:w="0" w:type="dxa"/>
              <w:right w:w="70" w:type="dxa"/>
            </w:tcMar>
          </w:tcPr>
          <w:p w14:paraId="4AAC1339" w14:textId="77777777" w:rsidR="008B7228" w:rsidRDefault="00C61E64">
            <w:pPr>
              <w:jc w:val="left"/>
              <w:rPr>
                <w:color w:val="0000FF"/>
                <w:u w:val="single"/>
                <w:lang w:val="en-US"/>
              </w:rPr>
            </w:pPr>
            <w:hyperlink r:id="rId68" w:history="1">
              <w:r w:rsidR="008E059C">
                <w:rPr>
                  <w:rStyle w:val="Hyperlink"/>
                  <w:color w:val="0000FF"/>
                  <w:lang w:val="en-US"/>
                </w:rPr>
                <w:t>RP-220966</w:t>
              </w:r>
            </w:hyperlink>
          </w:p>
        </w:tc>
        <w:tc>
          <w:tcPr>
            <w:tcW w:w="4921" w:type="dxa"/>
            <w:tcMar>
              <w:top w:w="0" w:type="dxa"/>
              <w:left w:w="70" w:type="dxa"/>
              <w:bottom w:w="0" w:type="dxa"/>
              <w:right w:w="70" w:type="dxa"/>
            </w:tcMar>
          </w:tcPr>
          <w:p w14:paraId="466A4DA5" w14:textId="77777777" w:rsidR="008B7228" w:rsidRDefault="008E059C">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773187E8" w14:textId="77777777" w:rsidR="008B7228" w:rsidRDefault="008E059C">
            <w:pPr>
              <w:jc w:val="left"/>
              <w:rPr>
                <w:lang w:val="en-US"/>
              </w:rPr>
            </w:pPr>
            <w:r>
              <w:rPr>
                <w:lang w:val="en-US"/>
              </w:rPr>
              <w:t>Ericsson</w:t>
            </w:r>
          </w:p>
        </w:tc>
      </w:tr>
      <w:tr w:rsidR="008B7228" w14:paraId="5C5334FA" w14:textId="77777777">
        <w:trPr>
          <w:trHeight w:val="450"/>
        </w:trPr>
        <w:tc>
          <w:tcPr>
            <w:tcW w:w="704" w:type="dxa"/>
            <w:shd w:val="clear" w:color="auto" w:fill="FFFFFF"/>
            <w:tcMar>
              <w:top w:w="0" w:type="dxa"/>
              <w:left w:w="70" w:type="dxa"/>
              <w:bottom w:w="0" w:type="dxa"/>
              <w:right w:w="70" w:type="dxa"/>
            </w:tcMar>
          </w:tcPr>
          <w:p w14:paraId="7202DB16" w14:textId="77777777" w:rsidR="008B7228" w:rsidRDefault="008E059C">
            <w:pPr>
              <w:jc w:val="left"/>
              <w:rPr>
                <w:lang w:val="en-US"/>
              </w:rPr>
            </w:pPr>
            <w:r>
              <w:rPr>
                <w:lang w:val="en-US"/>
              </w:rPr>
              <w:t>[2]</w:t>
            </w:r>
          </w:p>
        </w:tc>
        <w:tc>
          <w:tcPr>
            <w:tcW w:w="1456" w:type="dxa"/>
            <w:tcMar>
              <w:top w:w="0" w:type="dxa"/>
              <w:left w:w="70" w:type="dxa"/>
              <w:bottom w:w="0" w:type="dxa"/>
              <w:right w:w="70" w:type="dxa"/>
            </w:tcMar>
          </w:tcPr>
          <w:p w14:paraId="729BBE32" w14:textId="77777777" w:rsidR="008B7228" w:rsidRDefault="00C61E64">
            <w:pPr>
              <w:jc w:val="left"/>
              <w:rPr>
                <w:lang w:val="en-US"/>
              </w:rPr>
            </w:pPr>
            <w:hyperlink r:id="rId69" w:history="1">
              <w:r w:rsidR="008E059C">
                <w:rPr>
                  <w:rStyle w:val="Hyperlink"/>
                  <w:color w:val="0000FF"/>
                  <w:lang w:val="en-US" w:eastAsia="sv-SE"/>
                </w:rPr>
                <w:t>R1-221163</w:t>
              </w:r>
            </w:hyperlink>
          </w:p>
        </w:tc>
        <w:tc>
          <w:tcPr>
            <w:tcW w:w="4921" w:type="dxa"/>
            <w:tcMar>
              <w:top w:w="0" w:type="dxa"/>
              <w:left w:w="70" w:type="dxa"/>
              <w:bottom w:w="0" w:type="dxa"/>
              <w:right w:w="70" w:type="dxa"/>
            </w:tcMar>
          </w:tcPr>
          <w:p w14:paraId="5BDC70E2" w14:textId="77777777" w:rsidR="008B7228" w:rsidRDefault="008E059C">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32E37D85" w14:textId="77777777" w:rsidR="008B7228" w:rsidRDefault="008E059C">
            <w:pPr>
              <w:jc w:val="left"/>
              <w:rPr>
                <w:lang w:val="en-US"/>
              </w:rPr>
            </w:pPr>
            <w:r>
              <w:rPr>
                <w:rFonts w:eastAsia="Times New Roman"/>
                <w:lang w:val="en-US" w:eastAsia="sv-SE"/>
              </w:rPr>
              <w:t>Ericsson</w:t>
            </w:r>
          </w:p>
        </w:tc>
      </w:tr>
      <w:tr w:rsidR="008B7228" w14:paraId="6C092B43" w14:textId="77777777">
        <w:trPr>
          <w:trHeight w:val="450"/>
        </w:trPr>
        <w:tc>
          <w:tcPr>
            <w:tcW w:w="704" w:type="dxa"/>
            <w:shd w:val="clear" w:color="auto" w:fill="FFFFFF"/>
            <w:tcMar>
              <w:top w:w="0" w:type="dxa"/>
              <w:left w:w="70" w:type="dxa"/>
              <w:bottom w:w="0" w:type="dxa"/>
              <w:right w:w="70" w:type="dxa"/>
            </w:tcMar>
          </w:tcPr>
          <w:p w14:paraId="7F24369B" w14:textId="77777777" w:rsidR="008B7228" w:rsidRDefault="008E059C">
            <w:pPr>
              <w:jc w:val="left"/>
              <w:rPr>
                <w:lang w:val="en-US"/>
              </w:rPr>
            </w:pPr>
            <w:r>
              <w:rPr>
                <w:color w:val="000000"/>
                <w:lang w:val="en-US"/>
              </w:rPr>
              <w:t>[3]</w:t>
            </w:r>
          </w:p>
        </w:tc>
        <w:tc>
          <w:tcPr>
            <w:tcW w:w="1456" w:type="dxa"/>
            <w:tcMar>
              <w:top w:w="0" w:type="dxa"/>
              <w:left w:w="70" w:type="dxa"/>
              <w:bottom w:w="0" w:type="dxa"/>
              <w:right w:w="70" w:type="dxa"/>
            </w:tcMar>
          </w:tcPr>
          <w:p w14:paraId="2B4FC5B5" w14:textId="77777777" w:rsidR="008B7228" w:rsidRDefault="00C61E64">
            <w:pPr>
              <w:jc w:val="left"/>
              <w:rPr>
                <w:rFonts w:eastAsia="Calibri"/>
                <w:color w:val="0000FF"/>
                <w:u w:val="single"/>
                <w:lang w:val="en-US"/>
              </w:rPr>
            </w:pPr>
            <w:hyperlink r:id="rId70" w:history="1">
              <w:r w:rsidR="008E059C">
                <w:rPr>
                  <w:rStyle w:val="Hyperlink"/>
                  <w:color w:val="0000FF"/>
                </w:rPr>
                <w:t>R1-2303929</w:t>
              </w:r>
            </w:hyperlink>
          </w:p>
        </w:tc>
        <w:tc>
          <w:tcPr>
            <w:tcW w:w="4921" w:type="dxa"/>
            <w:tcMar>
              <w:top w:w="0" w:type="dxa"/>
              <w:left w:w="70" w:type="dxa"/>
              <w:bottom w:w="0" w:type="dxa"/>
              <w:right w:w="70" w:type="dxa"/>
            </w:tcMar>
          </w:tcPr>
          <w:p w14:paraId="2E606BB9" w14:textId="77777777" w:rsidR="008B7228" w:rsidRDefault="008E059C">
            <w:pPr>
              <w:jc w:val="left"/>
              <w:rPr>
                <w:lang w:val="en-US"/>
              </w:rPr>
            </w:pPr>
            <w:r>
              <w:t>FL summary #2 on Rel-17 RedCap maintenance</w:t>
            </w:r>
          </w:p>
        </w:tc>
        <w:tc>
          <w:tcPr>
            <w:tcW w:w="2551" w:type="dxa"/>
            <w:tcMar>
              <w:top w:w="0" w:type="dxa"/>
              <w:left w:w="70" w:type="dxa"/>
              <w:bottom w:w="0" w:type="dxa"/>
              <w:right w:w="70" w:type="dxa"/>
            </w:tcMar>
          </w:tcPr>
          <w:p w14:paraId="4411702C" w14:textId="77777777" w:rsidR="008B7228" w:rsidRDefault="008E059C">
            <w:pPr>
              <w:jc w:val="left"/>
              <w:rPr>
                <w:lang w:val="en-US"/>
              </w:rPr>
            </w:pPr>
            <w:r>
              <w:t>Moderator (Ericsson)</w:t>
            </w:r>
          </w:p>
        </w:tc>
      </w:tr>
      <w:tr w:rsidR="008B7228" w14:paraId="496627A1" w14:textId="77777777">
        <w:trPr>
          <w:trHeight w:val="450"/>
        </w:trPr>
        <w:tc>
          <w:tcPr>
            <w:tcW w:w="704" w:type="dxa"/>
            <w:shd w:val="clear" w:color="auto" w:fill="FFFFFF"/>
            <w:tcMar>
              <w:top w:w="0" w:type="dxa"/>
              <w:left w:w="70" w:type="dxa"/>
              <w:bottom w:w="0" w:type="dxa"/>
              <w:right w:w="70" w:type="dxa"/>
            </w:tcMar>
          </w:tcPr>
          <w:p w14:paraId="36CD9D08" w14:textId="77777777" w:rsidR="008B7228" w:rsidRDefault="008E059C">
            <w:pPr>
              <w:jc w:val="left"/>
              <w:rPr>
                <w:lang w:val="en-US"/>
              </w:rPr>
            </w:pPr>
            <w:r>
              <w:rPr>
                <w:color w:val="000000"/>
                <w:lang w:val="en-US"/>
              </w:rPr>
              <w:t>[4]</w:t>
            </w:r>
          </w:p>
        </w:tc>
        <w:tc>
          <w:tcPr>
            <w:tcW w:w="1456" w:type="dxa"/>
            <w:tcMar>
              <w:top w:w="0" w:type="dxa"/>
              <w:left w:w="70" w:type="dxa"/>
              <w:bottom w:w="0" w:type="dxa"/>
              <w:right w:w="70" w:type="dxa"/>
            </w:tcMar>
          </w:tcPr>
          <w:p w14:paraId="090E00C5" w14:textId="77777777" w:rsidR="008B7228" w:rsidRDefault="00C61E64">
            <w:pPr>
              <w:jc w:val="left"/>
              <w:rPr>
                <w:rFonts w:eastAsia="Calibri"/>
                <w:lang w:val="en-US"/>
              </w:rPr>
            </w:pPr>
            <w:hyperlink r:id="rId71" w:history="1">
              <w:r w:rsidR="008E059C">
                <w:rPr>
                  <w:rStyle w:val="Hyperlink"/>
                  <w:color w:val="0000FF"/>
                </w:rPr>
                <w:t>R1-2304281</w:t>
              </w:r>
            </w:hyperlink>
          </w:p>
        </w:tc>
        <w:tc>
          <w:tcPr>
            <w:tcW w:w="4921" w:type="dxa"/>
            <w:tcMar>
              <w:top w:w="0" w:type="dxa"/>
              <w:left w:w="70" w:type="dxa"/>
              <w:bottom w:w="0" w:type="dxa"/>
              <w:right w:w="70" w:type="dxa"/>
            </w:tcMar>
          </w:tcPr>
          <w:p w14:paraId="79403644" w14:textId="77777777" w:rsidR="008B7228" w:rsidRDefault="008E059C">
            <w:pPr>
              <w:jc w:val="left"/>
              <w:rPr>
                <w:lang w:val="en-US"/>
              </w:rPr>
            </w:pPr>
            <w:r>
              <w:t>38.213 CR0482 (Rel-17, F) Clarification of RA-SDT operation for RedCap UEs in TDD</w:t>
            </w:r>
          </w:p>
        </w:tc>
        <w:tc>
          <w:tcPr>
            <w:tcW w:w="2551" w:type="dxa"/>
            <w:tcMar>
              <w:top w:w="0" w:type="dxa"/>
              <w:left w:w="70" w:type="dxa"/>
              <w:bottom w:w="0" w:type="dxa"/>
              <w:right w:w="70" w:type="dxa"/>
            </w:tcMar>
          </w:tcPr>
          <w:p w14:paraId="2F6ED174" w14:textId="77777777" w:rsidR="008B7228" w:rsidRDefault="008E059C">
            <w:pPr>
              <w:jc w:val="left"/>
              <w:rPr>
                <w:lang w:val="en-US"/>
              </w:rPr>
            </w:pPr>
            <w:r>
              <w:t>Moderator (Ericsson), Vivo, Xiaomi, Qualcomm, Ericsson</w:t>
            </w:r>
          </w:p>
        </w:tc>
      </w:tr>
      <w:tr w:rsidR="008B7228" w14:paraId="43B7EEF3" w14:textId="77777777">
        <w:trPr>
          <w:trHeight w:val="450"/>
        </w:trPr>
        <w:tc>
          <w:tcPr>
            <w:tcW w:w="704" w:type="dxa"/>
            <w:shd w:val="clear" w:color="auto" w:fill="FFFFFF"/>
            <w:tcMar>
              <w:top w:w="0" w:type="dxa"/>
              <w:left w:w="70" w:type="dxa"/>
              <w:bottom w:w="0" w:type="dxa"/>
              <w:right w:w="70" w:type="dxa"/>
            </w:tcMar>
          </w:tcPr>
          <w:p w14:paraId="6F0B392E" w14:textId="77777777" w:rsidR="008B7228" w:rsidRDefault="008E059C">
            <w:pPr>
              <w:jc w:val="left"/>
              <w:rPr>
                <w:lang w:val="en-US"/>
              </w:rPr>
            </w:pPr>
            <w:r>
              <w:rPr>
                <w:color w:val="000000"/>
                <w:lang w:val="en-US"/>
              </w:rPr>
              <w:t>[5]</w:t>
            </w:r>
          </w:p>
        </w:tc>
        <w:tc>
          <w:tcPr>
            <w:tcW w:w="1456" w:type="dxa"/>
            <w:tcMar>
              <w:top w:w="0" w:type="dxa"/>
              <w:left w:w="70" w:type="dxa"/>
              <w:bottom w:w="0" w:type="dxa"/>
              <w:right w:w="70" w:type="dxa"/>
            </w:tcMar>
          </w:tcPr>
          <w:p w14:paraId="1C9D96EB" w14:textId="77777777" w:rsidR="008B7228" w:rsidRDefault="00C61E64">
            <w:pPr>
              <w:jc w:val="left"/>
              <w:rPr>
                <w:rFonts w:eastAsia="Calibri"/>
                <w:lang w:val="en-US"/>
              </w:rPr>
            </w:pPr>
            <w:hyperlink r:id="rId72" w:history="1">
              <w:r w:rsidR="008E059C">
                <w:rPr>
                  <w:color w:val="0000FF"/>
                  <w:u w:val="single"/>
                  <w:lang w:val="en-US" w:eastAsia="zh-CN"/>
                </w:rPr>
                <w:t>R1-2303932</w:t>
              </w:r>
            </w:hyperlink>
          </w:p>
        </w:tc>
        <w:tc>
          <w:tcPr>
            <w:tcW w:w="4921" w:type="dxa"/>
            <w:tcMar>
              <w:top w:w="0" w:type="dxa"/>
              <w:left w:w="70" w:type="dxa"/>
              <w:bottom w:w="0" w:type="dxa"/>
              <w:right w:w="70" w:type="dxa"/>
            </w:tcMar>
          </w:tcPr>
          <w:p w14:paraId="64B37CED" w14:textId="77777777" w:rsidR="008B7228" w:rsidRDefault="008E059C">
            <w:pPr>
              <w:jc w:val="left"/>
              <w:rPr>
                <w:lang w:val="en-US"/>
              </w:rPr>
            </w:pPr>
            <w:r>
              <w:rPr>
                <w:lang w:val="en-US"/>
              </w:rPr>
              <w:t>RAN1 agreements for Rel-17 NR RedCap</w:t>
            </w:r>
          </w:p>
        </w:tc>
        <w:tc>
          <w:tcPr>
            <w:tcW w:w="2551" w:type="dxa"/>
            <w:tcMar>
              <w:top w:w="0" w:type="dxa"/>
              <w:left w:w="70" w:type="dxa"/>
              <w:bottom w:w="0" w:type="dxa"/>
              <w:right w:w="70" w:type="dxa"/>
            </w:tcMar>
          </w:tcPr>
          <w:p w14:paraId="54CC7BD8" w14:textId="77777777" w:rsidR="008B7228" w:rsidRDefault="008E059C">
            <w:pPr>
              <w:jc w:val="left"/>
              <w:rPr>
                <w:lang w:val="en-US"/>
              </w:rPr>
            </w:pPr>
            <w:r>
              <w:rPr>
                <w:lang w:val="en-US"/>
              </w:rPr>
              <w:t>Rapporteur (Ericsson)</w:t>
            </w:r>
          </w:p>
        </w:tc>
      </w:tr>
      <w:tr w:rsidR="008B7228" w14:paraId="3F5E3DE5" w14:textId="77777777">
        <w:trPr>
          <w:trHeight w:val="450"/>
        </w:trPr>
        <w:tc>
          <w:tcPr>
            <w:tcW w:w="704" w:type="dxa"/>
            <w:shd w:val="clear" w:color="auto" w:fill="FFFFFF"/>
            <w:tcMar>
              <w:top w:w="0" w:type="dxa"/>
              <w:left w:w="70" w:type="dxa"/>
              <w:bottom w:w="0" w:type="dxa"/>
              <w:right w:w="70" w:type="dxa"/>
            </w:tcMar>
          </w:tcPr>
          <w:p w14:paraId="0256C62F" w14:textId="77777777" w:rsidR="008B7228" w:rsidRDefault="008E059C">
            <w:pPr>
              <w:jc w:val="left"/>
              <w:rPr>
                <w:lang w:val="en-US"/>
              </w:rPr>
            </w:pPr>
            <w:r>
              <w:rPr>
                <w:color w:val="000000"/>
                <w:lang w:val="en-US"/>
              </w:rPr>
              <w:t>[6]</w:t>
            </w:r>
          </w:p>
        </w:tc>
        <w:tc>
          <w:tcPr>
            <w:tcW w:w="1456" w:type="dxa"/>
            <w:tcMar>
              <w:top w:w="0" w:type="dxa"/>
              <w:left w:w="70" w:type="dxa"/>
              <w:bottom w:w="0" w:type="dxa"/>
              <w:right w:w="70" w:type="dxa"/>
            </w:tcMar>
          </w:tcPr>
          <w:p w14:paraId="55FDADBF" w14:textId="77777777" w:rsidR="008B7228" w:rsidRDefault="00C61E64">
            <w:pPr>
              <w:jc w:val="left"/>
              <w:rPr>
                <w:rStyle w:val="Hyperlink"/>
                <w:color w:val="0000FF"/>
                <w:lang w:val="en-US" w:eastAsia="sv-SE"/>
              </w:rPr>
            </w:pPr>
            <w:hyperlink r:id="rId73" w:history="1">
              <w:r w:rsidR="008E059C">
                <w:rPr>
                  <w:rStyle w:val="Hyperlink"/>
                  <w:color w:val="0000FF"/>
                </w:rPr>
                <w:t>R1-2306722</w:t>
              </w:r>
            </w:hyperlink>
          </w:p>
        </w:tc>
        <w:tc>
          <w:tcPr>
            <w:tcW w:w="4921" w:type="dxa"/>
            <w:tcMar>
              <w:top w:w="0" w:type="dxa"/>
              <w:left w:w="70" w:type="dxa"/>
              <w:bottom w:w="0" w:type="dxa"/>
              <w:right w:w="70" w:type="dxa"/>
            </w:tcMar>
          </w:tcPr>
          <w:p w14:paraId="7FFF6CD3" w14:textId="77777777" w:rsidR="008B7228" w:rsidRDefault="008E059C">
            <w:pPr>
              <w:jc w:val="left"/>
              <w:rPr>
                <w:lang w:val="en-US"/>
              </w:rPr>
            </w:pPr>
            <w:r>
              <w:t>Remaining issues for Rel-17 RedCap</w:t>
            </w:r>
          </w:p>
        </w:tc>
        <w:tc>
          <w:tcPr>
            <w:tcW w:w="2551" w:type="dxa"/>
            <w:tcMar>
              <w:top w:w="0" w:type="dxa"/>
              <w:left w:w="70" w:type="dxa"/>
              <w:bottom w:w="0" w:type="dxa"/>
              <w:right w:w="70" w:type="dxa"/>
            </w:tcMar>
          </w:tcPr>
          <w:p w14:paraId="04FED5D7" w14:textId="77777777" w:rsidR="008B7228" w:rsidRDefault="008E059C">
            <w:pPr>
              <w:jc w:val="left"/>
              <w:rPr>
                <w:lang w:val="en-US"/>
              </w:rPr>
            </w:pPr>
            <w:r>
              <w:t>Vivo</w:t>
            </w:r>
          </w:p>
        </w:tc>
      </w:tr>
      <w:tr w:rsidR="008B7228" w14:paraId="3BE10D49" w14:textId="77777777">
        <w:trPr>
          <w:trHeight w:val="450"/>
        </w:trPr>
        <w:tc>
          <w:tcPr>
            <w:tcW w:w="704" w:type="dxa"/>
            <w:shd w:val="clear" w:color="auto" w:fill="FFFFFF"/>
            <w:tcMar>
              <w:top w:w="0" w:type="dxa"/>
              <w:left w:w="70" w:type="dxa"/>
              <w:bottom w:w="0" w:type="dxa"/>
              <w:right w:w="70" w:type="dxa"/>
            </w:tcMar>
          </w:tcPr>
          <w:p w14:paraId="1D795B27" w14:textId="77777777" w:rsidR="008B7228" w:rsidRDefault="008E059C">
            <w:pPr>
              <w:jc w:val="left"/>
              <w:rPr>
                <w:lang w:val="en-US"/>
              </w:rPr>
            </w:pPr>
            <w:r>
              <w:rPr>
                <w:color w:val="000000"/>
                <w:lang w:val="en-US"/>
              </w:rPr>
              <w:t>[7]</w:t>
            </w:r>
          </w:p>
        </w:tc>
        <w:tc>
          <w:tcPr>
            <w:tcW w:w="1456" w:type="dxa"/>
            <w:tcMar>
              <w:top w:w="0" w:type="dxa"/>
              <w:left w:w="70" w:type="dxa"/>
              <w:bottom w:w="0" w:type="dxa"/>
              <w:right w:w="70" w:type="dxa"/>
            </w:tcMar>
          </w:tcPr>
          <w:p w14:paraId="53AA9C4B" w14:textId="77777777" w:rsidR="008B7228" w:rsidRDefault="00C61E64">
            <w:pPr>
              <w:jc w:val="left"/>
              <w:rPr>
                <w:rStyle w:val="Hyperlink"/>
                <w:color w:val="0000FF"/>
                <w:lang w:val="en-US" w:eastAsia="sv-SE"/>
              </w:rPr>
            </w:pPr>
            <w:hyperlink r:id="rId74" w:history="1">
              <w:r w:rsidR="008E059C">
                <w:rPr>
                  <w:rStyle w:val="Hyperlink"/>
                  <w:color w:val="0000FF"/>
                </w:rPr>
                <w:t>R1-2307001</w:t>
              </w:r>
            </w:hyperlink>
          </w:p>
        </w:tc>
        <w:tc>
          <w:tcPr>
            <w:tcW w:w="4921" w:type="dxa"/>
            <w:tcMar>
              <w:top w:w="0" w:type="dxa"/>
              <w:left w:w="70" w:type="dxa"/>
              <w:bottom w:w="0" w:type="dxa"/>
              <w:right w:w="70" w:type="dxa"/>
            </w:tcMar>
          </w:tcPr>
          <w:p w14:paraId="533ABAC4" w14:textId="77777777" w:rsidR="008B7228" w:rsidRDefault="008E059C">
            <w:pPr>
              <w:jc w:val="left"/>
              <w:rPr>
                <w:lang w:val="en-US"/>
              </w:rPr>
            </w:pPr>
            <w:r>
              <w:t>Maintenance of Rel-17 RedCap</w:t>
            </w:r>
          </w:p>
        </w:tc>
        <w:tc>
          <w:tcPr>
            <w:tcW w:w="2551" w:type="dxa"/>
            <w:tcMar>
              <w:top w:w="0" w:type="dxa"/>
              <w:left w:w="70" w:type="dxa"/>
              <w:bottom w:w="0" w:type="dxa"/>
              <w:right w:w="70" w:type="dxa"/>
            </w:tcMar>
          </w:tcPr>
          <w:p w14:paraId="0F1BE306" w14:textId="77777777" w:rsidR="008B7228" w:rsidRDefault="008E059C">
            <w:pPr>
              <w:jc w:val="left"/>
              <w:rPr>
                <w:lang w:val="en-US"/>
              </w:rPr>
            </w:pPr>
            <w:r>
              <w:t>NEC</w:t>
            </w:r>
          </w:p>
        </w:tc>
      </w:tr>
      <w:tr w:rsidR="008B7228" w14:paraId="5529FDBF" w14:textId="77777777">
        <w:trPr>
          <w:trHeight w:val="450"/>
        </w:trPr>
        <w:tc>
          <w:tcPr>
            <w:tcW w:w="704" w:type="dxa"/>
            <w:shd w:val="clear" w:color="auto" w:fill="FFFFFF"/>
            <w:tcMar>
              <w:top w:w="0" w:type="dxa"/>
              <w:left w:w="70" w:type="dxa"/>
              <w:bottom w:w="0" w:type="dxa"/>
              <w:right w:w="70" w:type="dxa"/>
            </w:tcMar>
          </w:tcPr>
          <w:p w14:paraId="43C77486" w14:textId="77777777" w:rsidR="008B7228" w:rsidRDefault="008E059C">
            <w:pPr>
              <w:jc w:val="left"/>
              <w:rPr>
                <w:lang w:val="en-US"/>
              </w:rPr>
            </w:pPr>
            <w:r>
              <w:rPr>
                <w:color w:val="000000"/>
                <w:lang w:val="en-US"/>
              </w:rPr>
              <w:t>[8]</w:t>
            </w:r>
          </w:p>
        </w:tc>
        <w:tc>
          <w:tcPr>
            <w:tcW w:w="1456" w:type="dxa"/>
            <w:tcMar>
              <w:top w:w="0" w:type="dxa"/>
              <w:left w:w="70" w:type="dxa"/>
              <w:bottom w:w="0" w:type="dxa"/>
              <w:right w:w="70" w:type="dxa"/>
            </w:tcMar>
          </w:tcPr>
          <w:p w14:paraId="55CE0BB3" w14:textId="77777777" w:rsidR="008B7228" w:rsidRDefault="00C61E64">
            <w:pPr>
              <w:jc w:val="left"/>
              <w:rPr>
                <w:rStyle w:val="Hyperlink"/>
                <w:color w:val="0000FF"/>
                <w:lang w:val="en-US" w:eastAsia="sv-SE"/>
              </w:rPr>
            </w:pPr>
            <w:hyperlink r:id="rId75" w:history="1">
              <w:r w:rsidR="008E059C">
                <w:rPr>
                  <w:rStyle w:val="Hyperlink"/>
                  <w:color w:val="0000FF"/>
                </w:rPr>
                <w:t>R1-2307034</w:t>
              </w:r>
            </w:hyperlink>
          </w:p>
        </w:tc>
        <w:tc>
          <w:tcPr>
            <w:tcW w:w="4921" w:type="dxa"/>
            <w:tcMar>
              <w:top w:w="0" w:type="dxa"/>
              <w:left w:w="70" w:type="dxa"/>
              <w:bottom w:w="0" w:type="dxa"/>
              <w:right w:w="70" w:type="dxa"/>
            </w:tcMar>
          </w:tcPr>
          <w:p w14:paraId="5CA3B5C1" w14:textId="77777777" w:rsidR="008B7228" w:rsidRDefault="008E059C">
            <w:pPr>
              <w:jc w:val="left"/>
              <w:rPr>
                <w:lang w:val="en-US"/>
              </w:rPr>
            </w:pPr>
            <w:r>
              <w:t>Discussion on UL channel validation in BWP with NCD-SSB in TDD</w:t>
            </w:r>
          </w:p>
        </w:tc>
        <w:tc>
          <w:tcPr>
            <w:tcW w:w="2551" w:type="dxa"/>
            <w:tcMar>
              <w:top w:w="0" w:type="dxa"/>
              <w:left w:w="70" w:type="dxa"/>
              <w:bottom w:w="0" w:type="dxa"/>
              <w:right w:w="70" w:type="dxa"/>
            </w:tcMar>
          </w:tcPr>
          <w:p w14:paraId="0F80A441" w14:textId="77777777" w:rsidR="008B7228" w:rsidRDefault="008E059C">
            <w:pPr>
              <w:jc w:val="left"/>
              <w:rPr>
                <w:lang w:val="en-US"/>
              </w:rPr>
            </w:pPr>
            <w:r>
              <w:t>CATT</w:t>
            </w:r>
          </w:p>
        </w:tc>
      </w:tr>
      <w:tr w:rsidR="008B7228" w14:paraId="267BF278" w14:textId="77777777">
        <w:trPr>
          <w:trHeight w:val="450"/>
        </w:trPr>
        <w:tc>
          <w:tcPr>
            <w:tcW w:w="704" w:type="dxa"/>
            <w:shd w:val="clear" w:color="auto" w:fill="FFFFFF"/>
            <w:tcMar>
              <w:top w:w="0" w:type="dxa"/>
              <w:left w:w="70" w:type="dxa"/>
              <w:bottom w:w="0" w:type="dxa"/>
              <w:right w:w="70" w:type="dxa"/>
            </w:tcMar>
          </w:tcPr>
          <w:p w14:paraId="46F861B3" w14:textId="77777777" w:rsidR="008B7228" w:rsidRDefault="008E059C">
            <w:pPr>
              <w:jc w:val="left"/>
              <w:rPr>
                <w:lang w:val="en-US"/>
              </w:rPr>
            </w:pPr>
            <w:r>
              <w:rPr>
                <w:color w:val="000000"/>
                <w:lang w:val="en-US"/>
              </w:rPr>
              <w:t>[9]</w:t>
            </w:r>
          </w:p>
        </w:tc>
        <w:tc>
          <w:tcPr>
            <w:tcW w:w="1456" w:type="dxa"/>
            <w:tcMar>
              <w:top w:w="0" w:type="dxa"/>
              <w:left w:w="70" w:type="dxa"/>
              <w:bottom w:w="0" w:type="dxa"/>
              <w:right w:w="70" w:type="dxa"/>
            </w:tcMar>
          </w:tcPr>
          <w:p w14:paraId="41C8FDA6" w14:textId="77777777" w:rsidR="008B7228" w:rsidRDefault="00C61E64">
            <w:pPr>
              <w:jc w:val="left"/>
              <w:rPr>
                <w:rStyle w:val="Hyperlink"/>
                <w:color w:val="0000FF"/>
                <w:lang w:val="en-US" w:eastAsia="sv-SE"/>
              </w:rPr>
            </w:pPr>
            <w:hyperlink r:id="rId76" w:history="1">
              <w:r w:rsidR="008E059C">
                <w:rPr>
                  <w:rStyle w:val="FollowedHyperlink"/>
                  <w:color w:val="0000FF"/>
                </w:rPr>
                <w:t>R1-2307344</w:t>
              </w:r>
            </w:hyperlink>
          </w:p>
        </w:tc>
        <w:tc>
          <w:tcPr>
            <w:tcW w:w="4921" w:type="dxa"/>
            <w:tcMar>
              <w:top w:w="0" w:type="dxa"/>
              <w:left w:w="70" w:type="dxa"/>
              <w:bottom w:w="0" w:type="dxa"/>
              <w:right w:w="70" w:type="dxa"/>
            </w:tcMar>
          </w:tcPr>
          <w:p w14:paraId="56B7992D" w14:textId="77777777" w:rsidR="008B7228" w:rsidRDefault="008E059C">
            <w:pPr>
              <w:jc w:val="left"/>
              <w:rPr>
                <w:lang w:val="en-US"/>
              </w:rPr>
            </w:pPr>
            <w:r>
              <w:t>Discussion on RedCap SDT operation</w:t>
            </w:r>
          </w:p>
        </w:tc>
        <w:tc>
          <w:tcPr>
            <w:tcW w:w="2551" w:type="dxa"/>
            <w:tcMar>
              <w:top w:w="0" w:type="dxa"/>
              <w:left w:w="70" w:type="dxa"/>
              <w:bottom w:w="0" w:type="dxa"/>
              <w:right w:w="70" w:type="dxa"/>
            </w:tcMar>
          </w:tcPr>
          <w:p w14:paraId="5C7C4550" w14:textId="77777777" w:rsidR="008B7228" w:rsidRDefault="008E059C">
            <w:pPr>
              <w:jc w:val="left"/>
              <w:rPr>
                <w:lang w:val="en-US"/>
              </w:rPr>
            </w:pPr>
            <w:r>
              <w:t>Xiaomi</w:t>
            </w:r>
          </w:p>
        </w:tc>
      </w:tr>
      <w:tr w:rsidR="008B7228" w14:paraId="7F40F772" w14:textId="77777777">
        <w:trPr>
          <w:trHeight w:val="450"/>
        </w:trPr>
        <w:tc>
          <w:tcPr>
            <w:tcW w:w="704" w:type="dxa"/>
            <w:shd w:val="clear" w:color="auto" w:fill="FFFFFF"/>
            <w:tcMar>
              <w:top w:w="0" w:type="dxa"/>
              <w:left w:w="70" w:type="dxa"/>
              <w:bottom w:w="0" w:type="dxa"/>
              <w:right w:w="70" w:type="dxa"/>
            </w:tcMar>
          </w:tcPr>
          <w:p w14:paraId="7C11A85A" w14:textId="77777777" w:rsidR="008B7228" w:rsidRDefault="008E059C">
            <w:pPr>
              <w:jc w:val="left"/>
              <w:rPr>
                <w:lang w:val="en-US"/>
              </w:rPr>
            </w:pPr>
            <w:r>
              <w:rPr>
                <w:color w:val="000000"/>
                <w:lang w:val="en-US"/>
              </w:rPr>
              <w:t>[10]</w:t>
            </w:r>
          </w:p>
        </w:tc>
        <w:tc>
          <w:tcPr>
            <w:tcW w:w="1456" w:type="dxa"/>
            <w:tcMar>
              <w:top w:w="0" w:type="dxa"/>
              <w:left w:w="70" w:type="dxa"/>
              <w:bottom w:w="0" w:type="dxa"/>
              <w:right w:w="70" w:type="dxa"/>
            </w:tcMar>
          </w:tcPr>
          <w:p w14:paraId="4C747ED4" w14:textId="77777777" w:rsidR="008B7228" w:rsidRDefault="00C61E64">
            <w:pPr>
              <w:jc w:val="left"/>
              <w:rPr>
                <w:rStyle w:val="Hyperlink"/>
                <w:color w:val="0000FF"/>
                <w:lang w:val="en-US" w:eastAsia="sv-SE"/>
              </w:rPr>
            </w:pPr>
            <w:hyperlink r:id="rId77" w:history="1">
              <w:r w:rsidR="008E059C">
                <w:rPr>
                  <w:rStyle w:val="Hyperlink"/>
                  <w:color w:val="0000FF"/>
                </w:rPr>
                <w:t>R1-2307416</w:t>
              </w:r>
            </w:hyperlink>
          </w:p>
        </w:tc>
        <w:tc>
          <w:tcPr>
            <w:tcW w:w="4921" w:type="dxa"/>
            <w:tcMar>
              <w:top w:w="0" w:type="dxa"/>
              <w:left w:w="70" w:type="dxa"/>
              <w:bottom w:w="0" w:type="dxa"/>
              <w:right w:w="70" w:type="dxa"/>
            </w:tcMar>
          </w:tcPr>
          <w:p w14:paraId="2C3267DA" w14:textId="77777777" w:rsidR="008B7228" w:rsidRDefault="008E059C">
            <w:pPr>
              <w:jc w:val="left"/>
              <w:rPr>
                <w:lang w:val="en-US"/>
              </w:rPr>
            </w:pPr>
            <w:r>
              <w:t>Maintenance Issues for Rel-17 NR RedCap</w:t>
            </w:r>
          </w:p>
        </w:tc>
        <w:tc>
          <w:tcPr>
            <w:tcW w:w="2551" w:type="dxa"/>
            <w:tcMar>
              <w:top w:w="0" w:type="dxa"/>
              <w:left w:w="70" w:type="dxa"/>
              <w:bottom w:w="0" w:type="dxa"/>
              <w:right w:w="70" w:type="dxa"/>
            </w:tcMar>
          </w:tcPr>
          <w:p w14:paraId="24C6F20F" w14:textId="77777777" w:rsidR="008B7228" w:rsidRDefault="008E059C">
            <w:pPr>
              <w:jc w:val="left"/>
              <w:rPr>
                <w:lang w:val="en-US"/>
              </w:rPr>
            </w:pPr>
            <w:r>
              <w:t>Nokia, Nokia Shanghai Bell</w:t>
            </w:r>
          </w:p>
        </w:tc>
      </w:tr>
      <w:tr w:rsidR="008B7228" w14:paraId="306B7730" w14:textId="77777777">
        <w:trPr>
          <w:trHeight w:val="450"/>
        </w:trPr>
        <w:tc>
          <w:tcPr>
            <w:tcW w:w="704" w:type="dxa"/>
            <w:shd w:val="clear" w:color="auto" w:fill="FFFFFF"/>
            <w:tcMar>
              <w:top w:w="0" w:type="dxa"/>
              <w:left w:w="70" w:type="dxa"/>
              <w:bottom w:w="0" w:type="dxa"/>
              <w:right w:w="70" w:type="dxa"/>
            </w:tcMar>
          </w:tcPr>
          <w:p w14:paraId="7A61D3FC" w14:textId="77777777" w:rsidR="008B7228" w:rsidRDefault="008E059C">
            <w:pPr>
              <w:jc w:val="left"/>
              <w:rPr>
                <w:lang w:val="en-US"/>
              </w:rPr>
            </w:pPr>
            <w:r>
              <w:rPr>
                <w:color w:val="000000"/>
                <w:lang w:val="en-US"/>
              </w:rPr>
              <w:t>[11]</w:t>
            </w:r>
          </w:p>
        </w:tc>
        <w:tc>
          <w:tcPr>
            <w:tcW w:w="1456" w:type="dxa"/>
            <w:tcMar>
              <w:top w:w="0" w:type="dxa"/>
              <w:left w:w="70" w:type="dxa"/>
              <w:bottom w:w="0" w:type="dxa"/>
              <w:right w:w="70" w:type="dxa"/>
            </w:tcMar>
          </w:tcPr>
          <w:p w14:paraId="160E6941" w14:textId="77777777" w:rsidR="008B7228" w:rsidRDefault="00C61E64">
            <w:pPr>
              <w:jc w:val="left"/>
              <w:rPr>
                <w:rStyle w:val="Hyperlink"/>
                <w:color w:val="0000FF"/>
                <w:lang w:val="en-US" w:eastAsia="sv-SE"/>
              </w:rPr>
            </w:pPr>
            <w:hyperlink r:id="rId78" w:history="1">
              <w:r w:rsidR="008E059C">
                <w:rPr>
                  <w:rStyle w:val="Hyperlink"/>
                  <w:color w:val="0000FF"/>
                </w:rPr>
                <w:t>R1-2307451</w:t>
              </w:r>
            </w:hyperlink>
          </w:p>
        </w:tc>
        <w:tc>
          <w:tcPr>
            <w:tcW w:w="4921" w:type="dxa"/>
            <w:tcMar>
              <w:top w:w="0" w:type="dxa"/>
              <w:left w:w="70" w:type="dxa"/>
              <w:bottom w:w="0" w:type="dxa"/>
              <w:right w:w="70" w:type="dxa"/>
            </w:tcMar>
          </w:tcPr>
          <w:p w14:paraId="41E89C15" w14:textId="77777777" w:rsidR="008B7228" w:rsidRDefault="008E059C">
            <w:pPr>
              <w:jc w:val="left"/>
              <w:rPr>
                <w:lang w:val="en-US"/>
              </w:rPr>
            </w:pPr>
            <w:r>
              <w:t>Discussion on remaining issues for RedCap</w:t>
            </w:r>
          </w:p>
        </w:tc>
        <w:tc>
          <w:tcPr>
            <w:tcW w:w="2551" w:type="dxa"/>
            <w:tcMar>
              <w:top w:w="0" w:type="dxa"/>
              <w:left w:w="70" w:type="dxa"/>
              <w:bottom w:w="0" w:type="dxa"/>
              <w:right w:w="70" w:type="dxa"/>
            </w:tcMar>
          </w:tcPr>
          <w:p w14:paraId="13B8B7AF" w14:textId="77777777" w:rsidR="008B7228" w:rsidRDefault="008E059C">
            <w:pPr>
              <w:jc w:val="left"/>
              <w:rPr>
                <w:lang w:val="en-US"/>
              </w:rPr>
            </w:pPr>
            <w:r>
              <w:t>NTT DOCOMO, INC.</w:t>
            </w:r>
          </w:p>
        </w:tc>
      </w:tr>
      <w:tr w:rsidR="008B7228" w14:paraId="37BBA024" w14:textId="77777777">
        <w:trPr>
          <w:trHeight w:val="450"/>
        </w:trPr>
        <w:tc>
          <w:tcPr>
            <w:tcW w:w="704" w:type="dxa"/>
            <w:shd w:val="clear" w:color="auto" w:fill="FFFFFF"/>
            <w:tcMar>
              <w:top w:w="0" w:type="dxa"/>
              <w:left w:w="70" w:type="dxa"/>
              <w:bottom w:w="0" w:type="dxa"/>
              <w:right w:w="70" w:type="dxa"/>
            </w:tcMar>
          </w:tcPr>
          <w:p w14:paraId="25C83246" w14:textId="77777777" w:rsidR="008B7228" w:rsidRDefault="008E059C">
            <w:pPr>
              <w:jc w:val="left"/>
              <w:rPr>
                <w:lang w:val="en-US"/>
              </w:rPr>
            </w:pPr>
            <w:r>
              <w:rPr>
                <w:color w:val="000000"/>
                <w:lang w:val="en-US"/>
              </w:rPr>
              <w:t>[12]</w:t>
            </w:r>
          </w:p>
        </w:tc>
        <w:tc>
          <w:tcPr>
            <w:tcW w:w="1456" w:type="dxa"/>
            <w:tcMar>
              <w:top w:w="0" w:type="dxa"/>
              <w:left w:w="70" w:type="dxa"/>
              <w:bottom w:w="0" w:type="dxa"/>
              <w:right w:w="70" w:type="dxa"/>
            </w:tcMar>
          </w:tcPr>
          <w:p w14:paraId="0C3D6600" w14:textId="77777777" w:rsidR="008B7228" w:rsidRDefault="00C61E64">
            <w:pPr>
              <w:jc w:val="left"/>
              <w:rPr>
                <w:rStyle w:val="Hyperlink"/>
                <w:color w:val="0000FF"/>
                <w:lang w:val="en-US" w:eastAsia="sv-SE"/>
              </w:rPr>
            </w:pPr>
            <w:hyperlink r:id="rId79" w:history="1">
              <w:r w:rsidR="008E059C">
                <w:rPr>
                  <w:rStyle w:val="Hyperlink"/>
                  <w:color w:val="0000FF"/>
                </w:rPr>
                <w:t>R1-2308037</w:t>
              </w:r>
            </w:hyperlink>
          </w:p>
        </w:tc>
        <w:tc>
          <w:tcPr>
            <w:tcW w:w="4921" w:type="dxa"/>
            <w:tcMar>
              <w:top w:w="0" w:type="dxa"/>
              <w:left w:w="70" w:type="dxa"/>
              <w:bottom w:w="0" w:type="dxa"/>
              <w:right w:w="70" w:type="dxa"/>
            </w:tcMar>
          </w:tcPr>
          <w:p w14:paraId="2A7EB4D1" w14:textId="77777777" w:rsidR="008B7228" w:rsidRDefault="008E059C">
            <w:pPr>
              <w:jc w:val="left"/>
              <w:rPr>
                <w:lang w:val="en-US"/>
              </w:rPr>
            </w:pPr>
            <w:r>
              <w:t>Draft CR for 38.213 on UL resource validation with SSB</w:t>
            </w:r>
          </w:p>
        </w:tc>
        <w:tc>
          <w:tcPr>
            <w:tcW w:w="2551" w:type="dxa"/>
            <w:tcMar>
              <w:top w:w="0" w:type="dxa"/>
              <w:left w:w="70" w:type="dxa"/>
              <w:bottom w:w="0" w:type="dxa"/>
              <w:right w:w="70" w:type="dxa"/>
            </w:tcMar>
          </w:tcPr>
          <w:p w14:paraId="59EB6CD9" w14:textId="77777777" w:rsidR="008B7228" w:rsidRDefault="008E059C">
            <w:pPr>
              <w:jc w:val="left"/>
              <w:rPr>
                <w:lang w:val="en-US"/>
              </w:rPr>
            </w:pPr>
            <w:r>
              <w:t>MediaTek Inc.</w:t>
            </w:r>
          </w:p>
        </w:tc>
      </w:tr>
      <w:tr w:rsidR="008B7228" w14:paraId="2DB18A69" w14:textId="77777777">
        <w:trPr>
          <w:trHeight w:val="450"/>
        </w:trPr>
        <w:tc>
          <w:tcPr>
            <w:tcW w:w="704" w:type="dxa"/>
            <w:shd w:val="clear" w:color="auto" w:fill="FFFFFF"/>
            <w:tcMar>
              <w:top w:w="0" w:type="dxa"/>
              <w:left w:w="70" w:type="dxa"/>
              <w:bottom w:w="0" w:type="dxa"/>
              <w:right w:w="70" w:type="dxa"/>
            </w:tcMar>
          </w:tcPr>
          <w:p w14:paraId="33FB60B7" w14:textId="77777777" w:rsidR="008B7228" w:rsidRDefault="008E059C">
            <w:pPr>
              <w:jc w:val="left"/>
              <w:rPr>
                <w:lang w:val="en-US"/>
              </w:rPr>
            </w:pPr>
            <w:r>
              <w:rPr>
                <w:color w:val="000000"/>
                <w:lang w:val="en-US"/>
              </w:rPr>
              <w:t>[13]</w:t>
            </w:r>
          </w:p>
        </w:tc>
        <w:tc>
          <w:tcPr>
            <w:tcW w:w="1456" w:type="dxa"/>
            <w:tcMar>
              <w:top w:w="0" w:type="dxa"/>
              <w:left w:w="70" w:type="dxa"/>
              <w:bottom w:w="0" w:type="dxa"/>
              <w:right w:w="70" w:type="dxa"/>
            </w:tcMar>
          </w:tcPr>
          <w:p w14:paraId="4DBA2BF0" w14:textId="77777777" w:rsidR="008B7228" w:rsidRDefault="00C61E64">
            <w:pPr>
              <w:jc w:val="left"/>
              <w:rPr>
                <w:rStyle w:val="Hyperlink"/>
                <w:color w:val="0000FF"/>
                <w:lang w:val="en-US" w:eastAsia="sv-SE"/>
              </w:rPr>
            </w:pPr>
            <w:hyperlink r:id="rId80" w:history="1">
              <w:r w:rsidR="008E059C">
                <w:rPr>
                  <w:rStyle w:val="Hyperlink"/>
                  <w:color w:val="0000FF"/>
                </w:rPr>
                <w:t>R1-2308038</w:t>
              </w:r>
            </w:hyperlink>
          </w:p>
        </w:tc>
        <w:tc>
          <w:tcPr>
            <w:tcW w:w="4921" w:type="dxa"/>
            <w:tcMar>
              <w:top w:w="0" w:type="dxa"/>
              <w:left w:w="70" w:type="dxa"/>
              <w:bottom w:w="0" w:type="dxa"/>
              <w:right w:w="70" w:type="dxa"/>
            </w:tcMar>
          </w:tcPr>
          <w:p w14:paraId="7A347FC2" w14:textId="77777777" w:rsidR="008B7228" w:rsidRDefault="008E059C">
            <w:pPr>
              <w:jc w:val="left"/>
              <w:rPr>
                <w:lang w:val="en-US"/>
              </w:rPr>
            </w:pPr>
            <w:r>
              <w:t>On UL resource validation with SSB</w:t>
            </w:r>
          </w:p>
        </w:tc>
        <w:tc>
          <w:tcPr>
            <w:tcW w:w="2551" w:type="dxa"/>
            <w:tcMar>
              <w:top w:w="0" w:type="dxa"/>
              <w:left w:w="70" w:type="dxa"/>
              <w:bottom w:w="0" w:type="dxa"/>
              <w:right w:w="70" w:type="dxa"/>
            </w:tcMar>
          </w:tcPr>
          <w:p w14:paraId="4B16330E" w14:textId="77777777" w:rsidR="008B7228" w:rsidRDefault="008E059C">
            <w:pPr>
              <w:jc w:val="left"/>
              <w:rPr>
                <w:lang w:val="en-US"/>
              </w:rPr>
            </w:pPr>
            <w:r>
              <w:t>MediaTek Inc.</w:t>
            </w:r>
          </w:p>
        </w:tc>
      </w:tr>
      <w:tr w:rsidR="008B7228" w14:paraId="442B60D5" w14:textId="77777777">
        <w:trPr>
          <w:trHeight w:val="450"/>
        </w:trPr>
        <w:tc>
          <w:tcPr>
            <w:tcW w:w="704" w:type="dxa"/>
            <w:shd w:val="clear" w:color="auto" w:fill="FFFFFF"/>
            <w:tcMar>
              <w:top w:w="0" w:type="dxa"/>
              <w:left w:w="70" w:type="dxa"/>
              <w:bottom w:w="0" w:type="dxa"/>
              <w:right w:w="70" w:type="dxa"/>
            </w:tcMar>
          </w:tcPr>
          <w:p w14:paraId="0F17AE52" w14:textId="77777777" w:rsidR="008B7228" w:rsidRDefault="008E059C">
            <w:pPr>
              <w:jc w:val="left"/>
              <w:rPr>
                <w:color w:val="000000"/>
                <w:lang w:val="en-US"/>
              </w:rPr>
            </w:pPr>
            <w:r>
              <w:rPr>
                <w:color w:val="000000"/>
                <w:lang w:val="en-US"/>
              </w:rPr>
              <w:t>[14]</w:t>
            </w:r>
          </w:p>
        </w:tc>
        <w:tc>
          <w:tcPr>
            <w:tcW w:w="1456" w:type="dxa"/>
            <w:tcMar>
              <w:top w:w="0" w:type="dxa"/>
              <w:left w:w="70" w:type="dxa"/>
              <w:bottom w:w="0" w:type="dxa"/>
              <w:right w:w="70" w:type="dxa"/>
            </w:tcMar>
          </w:tcPr>
          <w:p w14:paraId="1A8740E8" w14:textId="77777777" w:rsidR="008B7228" w:rsidRDefault="00C61E64">
            <w:pPr>
              <w:jc w:val="left"/>
              <w:rPr>
                <w:rStyle w:val="Hyperlink"/>
                <w:color w:val="0000FF"/>
                <w:lang w:val="en-US" w:eastAsia="sv-SE"/>
              </w:rPr>
            </w:pPr>
            <w:hyperlink r:id="rId81" w:history="1">
              <w:r w:rsidR="008E059C">
                <w:rPr>
                  <w:rStyle w:val="Hyperlink"/>
                  <w:color w:val="0000FF"/>
                </w:rPr>
                <w:t>R1-2308126</w:t>
              </w:r>
            </w:hyperlink>
          </w:p>
        </w:tc>
        <w:tc>
          <w:tcPr>
            <w:tcW w:w="4921" w:type="dxa"/>
            <w:tcMar>
              <w:top w:w="0" w:type="dxa"/>
              <w:left w:w="70" w:type="dxa"/>
              <w:bottom w:w="0" w:type="dxa"/>
              <w:right w:w="70" w:type="dxa"/>
            </w:tcMar>
          </w:tcPr>
          <w:p w14:paraId="51D1B1D6" w14:textId="77777777" w:rsidR="008B7228" w:rsidRDefault="008E059C">
            <w:pPr>
              <w:jc w:val="left"/>
              <w:rPr>
                <w:lang w:val="en-US"/>
              </w:rPr>
            </w:pPr>
            <w:r>
              <w:t>Maintenance issues for Rel-17 NR RedCap</w:t>
            </w:r>
          </w:p>
        </w:tc>
        <w:tc>
          <w:tcPr>
            <w:tcW w:w="2551" w:type="dxa"/>
            <w:tcMar>
              <w:top w:w="0" w:type="dxa"/>
              <w:left w:w="70" w:type="dxa"/>
              <w:bottom w:w="0" w:type="dxa"/>
              <w:right w:w="70" w:type="dxa"/>
            </w:tcMar>
          </w:tcPr>
          <w:p w14:paraId="74A0495D" w14:textId="77777777" w:rsidR="008B7228" w:rsidRDefault="008E059C">
            <w:pPr>
              <w:jc w:val="left"/>
              <w:rPr>
                <w:lang w:val="en-US"/>
              </w:rPr>
            </w:pPr>
            <w:r>
              <w:t>Ericsson</w:t>
            </w:r>
          </w:p>
        </w:tc>
      </w:tr>
      <w:tr w:rsidR="008B7228" w14:paraId="1E447023" w14:textId="77777777">
        <w:trPr>
          <w:trHeight w:val="450"/>
        </w:trPr>
        <w:tc>
          <w:tcPr>
            <w:tcW w:w="704" w:type="dxa"/>
            <w:shd w:val="clear" w:color="auto" w:fill="FFFFFF"/>
            <w:tcMar>
              <w:top w:w="0" w:type="dxa"/>
              <w:left w:w="70" w:type="dxa"/>
              <w:bottom w:w="0" w:type="dxa"/>
              <w:right w:w="70" w:type="dxa"/>
            </w:tcMar>
          </w:tcPr>
          <w:p w14:paraId="4F2EA285" w14:textId="77777777" w:rsidR="008B7228" w:rsidRDefault="008E059C">
            <w:pPr>
              <w:jc w:val="left"/>
              <w:rPr>
                <w:lang w:val="en-US"/>
              </w:rPr>
            </w:pPr>
            <w:r>
              <w:rPr>
                <w:color w:val="000000"/>
                <w:lang w:val="en-US"/>
              </w:rPr>
              <w:t>[15]</w:t>
            </w:r>
          </w:p>
        </w:tc>
        <w:tc>
          <w:tcPr>
            <w:tcW w:w="1456" w:type="dxa"/>
            <w:tcMar>
              <w:top w:w="0" w:type="dxa"/>
              <w:left w:w="70" w:type="dxa"/>
              <w:bottom w:w="0" w:type="dxa"/>
              <w:right w:w="70" w:type="dxa"/>
            </w:tcMar>
          </w:tcPr>
          <w:p w14:paraId="4B1DABAC" w14:textId="77777777" w:rsidR="008B7228" w:rsidRDefault="00C61E64">
            <w:pPr>
              <w:jc w:val="left"/>
              <w:rPr>
                <w:rStyle w:val="Hyperlink"/>
                <w:color w:val="0000FF"/>
                <w:lang w:val="en-US" w:eastAsia="sv-SE"/>
              </w:rPr>
            </w:pPr>
            <w:hyperlink r:id="rId82" w:history="1">
              <w:r w:rsidR="008E059C">
                <w:rPr>
                  <w:rStyle w:val="Hyperlink"/>
                  <w:color w:val="0000FF"/>
                </w:rPr>
                <w:t>R1-2308142</w:t>
              </w:r>
            </w:hyperlink>
          </w:p>
        </w:tc>
        <w:tc>
          <w:tcPr>
            <w:tcW w:w="4921" w:type="dxa"/>
            <w:tcMar>
              <w:top w:w="0" w:type="dxa"/>
              <w:left w:w="70" w:type="dxa"/>
              <w:bottom w:w="0" w:type="dxa"/>
              <w:right w:w="70" w:type="dxa"/>
            </w:tcMar>
          </w:tcPr>
          <w:p w14:paraId="4C4FB9C7" w14:textId="77777777" w:rsidR="008B7228" w:rsidRDefault="008E059C">
            <w:pPr>
              <w:jc w:val="left"/>
              <w:rPr>
                <w:lang w:val="en-US"/>
              </w:rPr>
            </w:pPr>
            <w:r>
              <w:t>Discussion on information transmitted on PBCH payload of NCD-SSB</w:t>
            </w:r>
          </w:p>
        </w:tc>
        <w:tc>
          <w:tcPr>
            <w:tcW w:w="2551" w:type="dxa"/>
            <w:tcMar>
              <w:top w:w="0" w:type="dxa"/>
              <w:left w:w="70" w:type="dxa"/>
              <w:bottom w:w="0" w:type="dxa"/>
              <w:right w:w="70" w:type="dxa"/>
            </w:tcMar>
          </w:tcPr>
          <w:p w14:paraId="2996EE65" w14:textId="77777777" w:rsidR="008B7228" w:rsidRDefault="008E059C">
            <w:pPr>
              <w:jc w:val="left"/>
              <w:rPr>
                <w:lang w:val="en-US"/>
              </w:rPr>
            </w:pPr>
            <w:r>
              <w:t>Huawei, HiSilicon</w:t>
            </w:r>
          </w:p>
        </w:tc>
      </w:tr>
      <w:tr w:rsidR="008B7228" w14:paraId="7A7D7FE7" w14:textId="77777777">
        <w:trPr>
          <w:trHeight w:val="450"/>
        </w:trPr>
        <w:tc>
          <w:tcPr>
            <w:tcW w:w="704" w:type="dxa"/>
            <w:shd w:val="clear" w:color="auto" w:fill="FFFFFF"/>
            <w:tcMar>
              <w:top w:w="0" w:type="dxa"/>
              <w:left w:w="70" w:type="dxa"/>
              <w:bottom w:w="0" w:type="dxa"/>
              <w:right w:w="70" w:type="dxa"/>
            </w:tcMar>
          </w:tcPr>
          <w:p w14:paraId="428EA137" w14:textId="77777777" w:rsidR="008B7228" w:rsidRDefault="008E059C">
            <w:pPr>
              <w:jc w:val="left"/>
              <w:rPr>
                <w:lang w:val="en-US"/>
              </w:rPr>
            </w:pPr>
            <w:r>
              <w:rPr>
                <w:color w:val="000000"/>
                <w:lang w:val="en-US"/>
              </w:rPr>
              <w:t>[16]</w:t>
            </w:r>
          </w:p>
        </w:tc>
        <w:tc>
          <w:tcPr>
            <w:tcW w:w="1456" w:type="dxa"/>
            <w:tcMar>
              <w:top w:w="0" w:type="dxa"/>
              <w:left w:w="70" w:type="dxa"/>
              <w:bottom w:w="0" w:type="dxa"/>
              <w:right w:w="70" w:type="dxa"/>
            </w:tcMar>
          </w:tcPr>
          <w:p w14:paraId="74CBA527" w14:textId="77777777" w:rsidR="008B7228" w:rsidRDefault="00C61E64">
            <w:pPr>
              <w:jc w:val="left"/>
              <w:rPr>
                <w:rStyle w:val="Hyperlink"/>
                <w:color w:val="0000FF"/>
                <w:lang w:val="en-US" w:eastAsia="sv-SE"/>
              </w:rPr>
            </w:pPr>
            <w:hyperlink r:id="rId83" w:history="1">
              <w:r w:rsidR="008E059C">
                <w:rPr>
                  <w:rStyle w:val="Hyperlink"/>
                  <w:color w:val="0000FF"/>
                </w:rPr>
                <w:t>R1-2308191</w:t>
              </w:r>
            </w:hyperlink>
          </w:p>
        </w:tc>
        <w:tc>
          <w:tcPr>
            <w:tcW w:w="4921" w:type="dxa"/>
            <w:tcMar>
              <w:top w:w="0" w:type="dxa"/>
              <w:left w:w="70" w:type="dxa"/>
              <w:bottom w:w="0" w:type="dxa"/>
              <w:right w:w="70" w:type="dxa"/>
            </w:tcMar>
          </w:tcPr>
          <w:p w14:paraId="438BB1C5" w14:textId="77777777" w:rsidR="008B7228" w:rsidRDefault="008E059C">
            <w:pPr>
              <w:jc w:val="left"/>
              <w:rPr>
                <w:lang w:val="en-US"/>
              </w:rPr>
            </w:pPr>
            <w:r>
              <w:t>Draft CR on NCD-SSB for RedCap</w:t>
            </w:r>
          </w:p>
        </w:tc>
        <w:tc>
          <w:tcPr>
            <w:tcW w:w="2551" w:type="dxa"/>
            <w:tcMar>
              <w:top w:w="0" w:type="dxa"/>
              <w:left w:w="70" w:type="dxa"/>
              <w:bottom w:w="0" w:type="dxa"/>
              <w:right w:w="70" w:type="dxa"/>
            </w:tcMar>
          </w:tcPr>
          <w:p w14:paraId="612F9BEB" w14:textId="77777777" w:rsidR="008B7228" w:rsidRDefault="008E059C">
            <w:pPr>
              <w:jc w:val="left"/>
              <w:rPr>
                <w:lang w:val="en-US"/>
              </w:rPr>
            </w:pPr>
            <w:r>
              <w:t>Huawei, HiSilicon</w:t>
            </w:r>
          </w:p>
        </w:tc>
      </w:tr>
      <w:tr w:rsidR="008B7228" w14:paraId="150E8CB4" w14:textId="77777777">
        <w:trPr>
          <w:trHeight w:val="450"/>
        </w:trPr>
        <w:tc>
          <w:tcPr>
            <w:tcW w:w="704" w:type="dxa"/>
            <w:shd w:val="clear" w:color="auto" w:fill="FFFFFF"/>
            <w:tcMar>
              <w:top w:w="0" w:type="dxa"/>
              <w:left w:w="70" w:type="dxa"/>
              <w:bottom w:w="0" w:type="dxa"/>
              <w:right w:w="70" w:type="dxa"/>
            </w:tcMar>
          </w:tcPr>
          <w:p w14:paraId="3BA0B296" w14:textId="77777777" w:rsidR="008B7228" w:rsidRDefault="008E059C">
            <w:pPr>
              <w:jc w:val="left"/>
              <w:rPr>
                <w:lang w:val="en-US"/>
              </w:rPr>
            </w:pPr>
            <w:r>
              <w:rPr>
                <w:color w:val="000000"/>
                <w:lang w:val="en-US"/>
              </w:rPr>
              <w:t>[17]</w:t>
            </w:r>
          </w:p>
        </w:tc>
        <w:tc>
          <w:tcPr>
            <w:tcW w:w="1456" w:type="dxa"/>
            <w:tcMar>
              <w:top w:w="0" w:type="dxa"/>
              <w:left w:w="70" w:type="dxa"/>
              <w:bottom w:w="0" w:type="dxa"/>
              <w:right w:w="70" w:type="dxa"/>
            </w:tcMar>
          </w:tcPr>
          <w:p w14:paraId="1EEFED1A" w14:textId="77777777" w:rsidR="008B7228" w:rsidRDefault="00C61E64">
            <w:pPr>
              <w:jc w:val="left"/>
              <w:rPr>
                <w:rStyle w:val="Hyperlink"/>
                <w:color w:val="0000FF"/>
                <w:lang w:val="en-US" w:eastAsia="sv-SE"/>
              </w:rPr>
            </w:pPr>
            <w:hyperlink r:id="rId84" w:history="1">
              <w:r w:rsidR="008E059C">
                <w:rPr>
                  <w:rStyle w:val="Hyperlink"/>
                  <w:color w:val="0000FF"/>
                </w:rPr>
                <w:t>R1-2304331</w:t>
              </w:r>
            </w:hyperlink>
          </w:p>
        </w:tc>
        <w:tc>
          <w:tcPr>
            <w:tcW w:w="4921" w:type="dxa"/>
            <w:tcMar>
              <w:top w:w="0" w:type="dxa"/>
              <w:left w:w="70" w:type="dxa"/>
              <w:bottom w:w="0" w:type="dxa"/>
              <w:right w:w="70" w:type="dxa"/>
            </w:tcMar>
          </w:tcPr>
          <w:p w14:paraId="7567B24B" w14:textId="77777777" w:rsidR="008B7228" w:rsidRDefault="008E059C">
            <w:pPr>
              <w:jc w:val="left"/>
              <w:rPr>
                <w:lang w:val="en-US"/>
              </w:rPr>
            </w:pPr>
            <w:r>
              <w:rPr>
                <w:lang w:eastAsia="zh-CN"/>
              </w:rPr>
              <w:t>LS on Monitoring of paging occasions for CG-SDT with HD-FDD Redcap UEs</w:t>
            </w:r>
          </w:p>
        </w:tc>
        <w:tc>
          <w:tcPr>
            <w:tcW w:w="2551" w:type="dxa"/>
            <w:tcMar>
              <w:top w:w="0" w:type="dxa"/>
              <w:left w:w="70" w:type="dxa"/>
              <w:bottom w:w="0" w:type="dxa"/>
              <w:right w:w="70" w:type="dxa"/>
            </w:tcMar>
          </w:tcPr>
          <w:p w14:paraId="262FDBC3" w14:textId="77777777" w:rsidR="008B7228" w:rsidRDefault="008E059C">
            <w:pPr>
              <w:jc w:val="left"/>
              <w:rPr>
                <w:lang w:val="en-US"/>
              </w:rPr>
            </w:pPr>
            <w:r>
              <w:rPr>
                <w:lang w:eastAsia="zh-CN"/>
              </w:rPr>
              <w:t>RAN2, Ericsson</w:t>
            </w:r>
          </w:p>
        </w:tc>
      </w:tr>
      <w:tr w:rsidR="008B7228" w14:paraId="7D0E3D5C" w14:textId="77777777">
        <w:trPr>
          <w:trHeight w:val="450"/>
        </w:trPr>
        <w:tc>
          <w:tcPr>
            <w:tcW w:w="704" w:type="dxa"/>
            <w:shd w:val="clear" w:color="auto" w:fill="FFFFFF"/>
            <w:tcMar>
              <w:top w:w="0" w:type="dxa"/>
              <w:left w:w="70" w:type="dxa"/>
              <w:bottom w:w="0" w:type="dxa"/>
              <w:right w:w="70" w:type="dxa"/>
            </w:tcMar>
          </w:tcPr>
          <w:p w14:paraId="6A388617" w14:textId="77777777" w:rsidR="008B7228" w:rsidRDefault="008E059C">
            <w:pPr>
              <w:jc w:val="left"/>
              <w:rPr>
                <w:lang w:val="en-US"/>
              </w:rPr>
            </w:pPr>
            <w:r>
              <w:rPr>
                <w:color w:val="000000"/>
                <w:lang w:val="en-US"/>
              </w:rPr>
              <w:t>[18]</w:t>
            </w:r>
          </w:p>
        </w:tc>
        <w:tc>
          <w:tcPr>
            <w:tcW w:w="1456" w:type="dxa"/>
            <w:tcMar>
              <w:top w:w="0" w:type="dxa"/>
              <w:left w:w="70" w:type="dxa"/>
              <w:bottom w:w="0" w:type="dxa"/>
              <w:right w:w="70" w:type="dxa"/>
            </w:tcMar>
          </w:tcPr>
          <w:p w14:paraId="157D231C" w14:textId="77777777" w:rsidR="008B7228" w:rsidRDefault="00C61E64">
            <w:pPr>
              <w:jc w:val="left"/>
              <w:rPr>
                <w:rStyle w:val="Hyperlink"/>
                <w:color w:val="0000FF"/>
                <w:lang w:val="en-US" w:eastAsia="sv-SE"/>
              </w:rPr>
            </w:pPr>
            <w:hyperlink r:id="rId85" w:history="1">
              <w:r w:rsidR="008E059C">
                <w:rPr>
                  <w:rStyle w:val="Hyperlink"/>
                  <w:color w:val="0000FF"/>
                </w:rPr>
                <w:t>R1-2307109</w:t>
              </w:r>
            </w:hyperlink>
          </w:p>
        </w:tc>
        <w:tc>
          <w:tcPr>
            <w:tcW w:w="4921" w:type="dxa"/>
            <w:tcMar>
              <w:top w:w="0" w:type="dxa"/>
              <w:left w:w="70" w:type="dxa"/>
              <w:bottom w:w="0" w:type="dxa"/>
              <w:right w:w="70" w:type="dxa"/>
            </w:tcMar>
          </w:tcPr>
          <w:p w14:paraId="7CB89B38" w14:textId="77777777" w:rsidR="008B7228" w:rsidRDefault="008E059C">
            <w:pPr>
              <w:jc w:val="left"/>
              <w:rPr>
                <w:lang w:val="en-US"/>
              </w:rPr>
            </w:pPr>
            <w:r>
              <w:rPr>
                <w:lang w:eastAsia="zh-CN"/>
              </w:rPr>
              <w:t xml:space="preserve">Draft </w:t>
            </w:r>
            <w:proofErr w:type="gramStart"/>
            <w:r>
              <w:rPr>
                <w:lang w:eastAsia="zh-CN"/>
              </w:rPr>
              <w:t>reply</w:t>
            </w:r>
            <w:proofErr w:type="gramEnd"/>
            <w:r>
              <w:rPr>
                <w:lang w:eastAsia="zh-CN"/>
              </w:rPr>
              <w:t xml:space="preserve"> LS on paging and CG-SDT conflicting issue for HD-FDD RedCap UE</w:t>
            </w:r>
          </w:p>
        </w:tc>
        <w:tc>
          <w:tcPr>
            <w:tcW w:w="2551" w:type="dxa"/>
            <w:tcMar>
              <w:top w:w="0" w:type="dxa"/>
              <w:left w:w="70" w:type="dxa"/>
              <w:bottom w:w="0" w:type="dxa"/>
              <w:right w:w="70" w:type="dxa"/>
            </w:tcMar>
          </w:tcPr>
          <w:p w14:paraId="5127C06F" w14:textId="77777777" w:rsidR="008B7228" w:rsidRDefault="008E059C">
            <w:pPr>
              <w:jc w:val="left"/>
              <w:rPr>
                <w:lang w:val="en-US"/>
              </w:rPr>
            </w:pPr>
            <w:r>
              <w:rPr>
                <w:lang w:eastAsia="zh-CN"/>
              </w:rPr>
              <w:t>ZTE, Sanechips</w:t>
            </w:r>
          </w:p>
        </w:tc>
      </w:tr>
      <w:tr w:rsidR="008B7228" w14:paraId="33414ECC" w14:textId="77777777">
        <w:trPr>
          <w:trHeight w:val="450"/>
        </w:trPr>
        <w:tc>
          <w:tcPr>
            <w:tcW w:w="704" w:type="dxa"/>
            <w:shd w:val="clear" w:color="auto" w:fill="FFFFFF"/>
            <w:tcMar>
              <w:top w:w="0" w:type="dxa"/>
              <w:left w:w="70" w:type="dxa"/>
              <w:bottom w:w="0" w:type="dxa"/>
              <w:right w:w="70" w:type="dxa"/>
            </w:tcMar>
          </w:tcPr>
          <w:p w14:paraId="2654E6DD" w14:textId="77777777" w:rsidR="008B7228" w:rsidRDefault="008E059C">
            <w:pPr>
              <w:jc w:val="left"/>
              <w:rPr>
                <w:lang w:val="en-US"/>
              </w:rPr>
            </w:pPr>
            <w:r>
              <w:rPr>
                <w:color w:val="000000"/>
                <w:lang w:val="en-US"/>
              </w:rPr>
              <w:t>[19]</w:t>
            </w:r>
          </w:p>
        </w:tc>
        <w:tc>
          <w:tcPr>
            <w:tcW w:w="1456" w:type="dxa"/>
            <w:tcMar>
              <w:top w:w="0" w:type="dxa"/>
              <w:left w:w="70" w:type="dxa"/>
              <w:bottom w:w="0" w:type="dxa"/>
              <w:right w:w="70" w:type="dxa"/>
            </w:tcMar>
          </w:tcPr>
          <w:p w14:paraId="22296A41" w14:textId="77777777" w:rsidR="008B7228" w:rsidRDefault="00C61E64">
            <w:pPr>
              <w:jc w:val="left"/>
              <w:rPr>
                <w:rStyle w:val="Hyperlink"/>
                <w:color w:val="0000FF"/>
                <w:lang w:val="en-US" w:eastAsia="sv-SE"/>
              </w:rPr>
            </w:pPr>
            <w:hyperlink r:id="rId86" w:history="1">
              <w:r w:rsidR="008E059C">
                <w:rPr>
                  <w:rStyle w:val="Hyperlink"/>
                  <w:color w:val="0000FF"/>
                </w:rPr>
                <w:t>R1-2306709</w:t>
              </w:r>
            </w:hyperlink>
          </w:p>
        </w:tc>
        <w:tc>
          <w:tcPr>
            <w:tcW w:w="4921" w:type="dxa"/>
            <w:tcMar>
              <w:top w:w="0" w:type="dxa"/>
              <w:left w:w="70" w:type="dxa"/>
              <w:bottom w:w="0" w:type="dxa"/>
              <w:right w:w="70" w:type="dxa"/>
            </w:tcMar>
          </w:tcPr>
          <w:p w14:paraId="29DDFB68" w14:textId="77777777" w:rsidR="008B7228" w:rsidRDefault="008E059C">
            <w:pPr>
              <w:jc w:val="left"/>
              <w:rPr>
                <w:lang w:val="en-US"/>
              </w:rPr>
            </w:pPr>
            <w:r>
              <w:rPr>
                <w:lang w:eastAsia="zh-CN"/>
              </w:rPr>
              <w:t xml:space="preserve">Draft </w:t>
            </w:r>
            <w:proofErr w:type="gramStart"/>
            <w:r>
              <w:rPr>
                <w:lang w:eastAsia="zh-CN"/>
              </w:rPr>
              <w:t>reply</w:t>
            </w:r>
            <w:proofErr w:type="gramEnd"/>
            <w:r>
              <w:rPr>
                <w:lang w:eastAsia="zh-CN"/>
              </w:rPr>
              <w:t xml:space="preserve"> LS on monitoring of paging occasions for CG-SDT with HD-FDD Redcap UEs</w:t>
            </w:r>
          </w:p>
        </w:tc>
        <w:tc>
          <w:tcPr>
            <w:tcW w:w="2551" w:type="dxa"/>
            <w:tcMar>
              <w:top w:w="0" w:type="dxa"/>
              <w:left w:w="70" w:type="dxa"/>
              <w:bottom w:w="0" w:type="dxa"/>
              <w:right w:w="70" w:type="dxa"/>
            </w:tcMar>
          </w:tcPr>
          <w:p w14:paraId="44029CAC" w14:textId="77777777" w:rsidR="008B7228" w:rsidRDefault="008E059C">
            <w:pPr>
              <w:jc w:val="left"/>
              <w:rPr>
                <w:lang w:val="en-US"/>
              </w:rPr>
            </w:pPr>
            <w:r>
              <w:rPr>
                <w:lang w:eastAsia="zh-CN"/>
              </w:rPr>
              <w:t>Vivo</w:t>
            </w:r>
          </w:p>
        </w:tc>
      </w:tr>
      <w:tr w:rsidR="008B7228" w14:paraId="6A020589" w14:textId="77777777">
        <w:trPr>
          <w:trHeight w:val="450"/>
        </w:trPr>
        <w:tc>
          <w:tcPr>
            <w:tcW w:w="704" w:type="dxa"/>
            <w:shd w:val="clear" w:color="auto" w:fill="FFFFFF"/>
            <w:tcMar>
              <w:top w:w="0" w:type="dxa"/>
              <w:left w:w="70" w:type="dxa"/>
              <w:bottom w:w="0" w:type="dxa"/>
              <w:right w:w="70" w:type="dxa"/>
            </w:tcMar>
          </w:tcPr>
          <w:p w14:paraId="6B78B98E" w14:textId="77777777" w:rsidR="008B7228" w:rsidRDefault="008E059C">
            <w:pPr>
              <w:jc w:val="left"/>
              <w:rPr>
                <w:lang w:val="en-US"/>
              </w:rPr>
            </w:pPr>
            <w:r>
              <w:rPr>
                <w:color w:val="000000"/>
                <w:lang w:val="en-US"/>
              </w:rPr>
              <w:t>[20]</w:t>
            </w:r>
          </w:p>
        </w:tc>
        <w:tc>
          <w:tcPr>
            <w:tcW w:w="1456" w:type="dxa"/>
            <w:tcMar>
              <w:top w:w="0" w:type="dxa"/>
              <w:left w:w="70" w:type="dxa"/>
              <w:bottom w:w="0" w:type="dxa"/>
              <w:right w:w="70" w:type="dxa"/>
            </w:tcMar>
          </w:tcPr>
          <w:p w14:paraId="11736770" w14:textId="77777777" w:rsidR="008B7228" w:rsidRDefault="00C61E64">
            <w:pPr>
              <w:jc w:val="left"/>
              <w:rPr>
                <w:rStyle w:val="Hyperlink"/>
                <w:color w:val="0000FF"/>
                <w:lang w:val="en-US" w:eastAsia="sv-SE"/>
              </w:rPr>
            </w:pPr>
            <w:hyperlink r:id="rId87" w:history="1">
              <w:r w:rsidR="008E059C">
                <w:rPr>
                  <w:rStyle w:val="Hyperlink"/>
                  <w:color w:val="0000FF"/>
                </w:rPr>
                <w:t>R1-2306710</w:t>
              </w:r>
            </w:hyperlink>
          </w:p>
        </w:tc>
        <w:tc>
          <w:tcPr>
            <w:tcW w:w="4921" w:type="dxa"/>
            <w:tcMar>
              <w:top w:w="0" w:type="dxa"/>
              <w:left w:w="70" w:type="dxa"/>
              <w:bottom w:w="0" w:type="dxa"/>
              <w:right w:w="70" w:type="dxa"/>
            </w:tcMar>
          </w:tcPr>
          <w:p w14:paraId="1353E811" w14:textId="77777777" w:rsidR="008B7228" w:rsidRDefault="008E059C">
            <w:pPr>
              <w:jc w:val="left"/>
              <w:rPr>
                <w:lang w:val="en-US"/>
              </w:rPr>
            </w:pPr>
            <w:r>
              <w:rPr>
                <w:lang w:eastAsia="zh-CN"/>
              </w:rPr>
              <w:t>Discussion on collision handling between paging occasions and CG SDT for HD-FDD UEs</w:t>
            </w:r>
          </w:p>
        </w:tc>
        <w:tc>
          <w:tcPr>
            <w:tcW w:w="2551" w:type="dxa"/>
            <w:tcMar>
              <w:top w:w="0" w:type="dxa"/>
              <w:left w:w="70" w:type="dxa"/>
              <w:bottom w:w="0" w:type="dxa"/>
              <w:right w:w="70" w:type="dxa"/>
            </w:tcMar>
          </w:tcPr>
          <w:p w14:paraId="14FA8661" w14:textId="77777777" w:rsidR="008B7228" w:rsidRDefault="008E059C">
            <w:pPr>
              <w:jc w:val="left"/>
              <w:rPr>
                <w:lang w:val="en-US"/>
              </w:rPr>
            </w:pPr>
            <w:r>
              <w:rPr>
                <w:lang w:eastAsia="zh-CN"/>
              </w:rPr>
              <w:t>Vivo</w:t>
            </w:r>
          </w:p>
        </w:tc>
      </w:tr>
      <w:tr w:rsidR="008B7228" w14:paraId="27E434EE" w14:textId="77777777">
        <w:trPr>
          <w:trHeight w:val="450"/>
        </w:trPr>
        <w:tc>
          <w:tcPr>
            <w:tcW w:w="704" w:type="dxa"/>
            <w:shd w:val="clear" w:color="auto" w:fill="FFFFFF"/>
            <w:tcMar>
              <w:top w:w="0" w:type="dxa"/>
              <w:left w:w="70" w:type="dxa"/>
              <w:bottom w:w="0" w:type="dxa"/>
              <w:right w:w="70" w:type="dxa"/>
            </w:tcMar>
          </w:tcPr>
          <w:p w14:paraId="6A9B51DA" w14:textId="77777777" w:rsidR="008B7228" w:rsidRDefault="008E059C">
            <w:pPr>
              <w:jc w:val="left"/>
              <w:rPr>
                <w:lang w:val="en-US"/>
              </w:rPr>
            </w:pPr>
            <w:r>
              <w:rPr>
                <w:color w:val="000000"/>
                <w:lang w:val="en-US"/>
              </w:rPr>
              <w:lastRenderedPageBreak/>
              <w:t>[21]</w:t>
            </w:r>
          </w:p>
        </w:tc>
        <w:tc>
          <w:tcPr>
            <w:tcW w:w="1456" w:type="dxa"/>
            <w:tcMar>
              <w:top w:w="0" w:type="dxa"/>
              <w:left w:w="70" w:type="dxa"/>
              <w:bottom w:w="0" w:type="dxa"/>
              <w:right w:w="70" w:type="dxa"/>
            </w:tcMar>
          </w:tcPr>
          <w:p w14:paraId="63A0066A" w14:textId="77777777" w:rsidR="008B7228" w:rsidRDefault="00C61E64">
            <w:pPr>
              <w:jc w:val="left"/>
              <w:rPr>
                <w:rStyle w:val="Hyperlink"/>
                <w:color w:val="0000FF"/>
                <w:lang w:val="en-US" w:eastAsia="sv-SE"/>
              </w:rPr>
            </w:pPr>
            <w:hyperlink r:id="rId88" w:history="1">
              <w:r w:rsidR="008E059C">
                <w:rPr>
                  <w:rStyle w:val="Hyperlink"/>
                  <w:color w:val="0000FF"/>
                </w:rPr>
                <w:t>R1-2307108</w:t>
              </w:r>
            </w:hyperlink>
          </w:p>
        </w:tc>
        <w:tc>
          <w:tcPr>
            <w:tcW w:w="4921" w:type="dxa"/>
            <w:tcMar>
              <w:top w:w="0" w:type="dxa"/>
              <w:left w:w="70" w:type="dxa"/>
              <w:bottom w:w="0" w:type="dxa"/>
              <w:right w:w="70" w:type="dxa"/>
            </w:tcMar>
          </w:tcPr>
          <w:p w14:paraId="0D22F1C5" w14:textId="77777777" w:rsidR="008B7228" w:rsidRDefault="008E059C">
            <w:pPr>
              <w:jc w:val="left"/>
              <w:rPr>
                <w:lang w:val="en-US"/>
              </w:rPr>
            </w:pPr>
            <w:r>
              <w:rPr>
                <w:lang w:eastAsia="zh-CN"/>
              </w:rPr>
              <w:t xml:space="preserve">Discussion on </w:t>
            </w:r>
            <w:proofErr w:type="gramStart"/>
            <w:r>
              <w:rPr>
                <w:lang w:eastAsia="zh-CN"/>
              </w:rPr>
              <w:t>reply</w:t>
            </w:r>
            <w:proofErr w:type="gramEnd"/>
            <w:r>
              <w:rPr>
                <w:lang w:eastAsia="zh-CN"/>
              </w:rPr>
              <w:t xml:space="preserve"> LS on paging overlapping with CG-SDT for HD-FDD RedCap UE</w:t>
            </w:r>
          </w:p>
        </w:tc>
        <w:tc>
          <w:tcPr>
            <w:tcW w:w="2551" w:type="dxa"/>
            <w:tcMar>
              <w:top w:w="0" w:type="dxa"/>
              <w:left w:w="70" w:type="dxa"/>
              <w:bottom w:w="0" w:type="dxa"/>
              <w:right w:w="70" w:type="dxa"/>
            </w:tcMar>
          </w:tcPr>
          <w:p w14:paraId="10A1BD34" w14:textId="77777777" w:rsidR="008B7228" w:rsidRDefault="008E059C">
            <w:pPr>
              <w:jc w:val="left"/>
              <w:rPr>
                <w:lang w:val="en-US"/>
              </w:rPr>
            </w:pPr>
            <w:r>
              <w:rPr>
                <w:lang w:eastAsia="zh-CN"/>
              </w:rPr>
              <w:t>ZTE, Sanechips</w:t>
            </w:r>
          </w:p>
        </w:tc>
      </w:tr>
      <w:tr w:rsidR="008B7228" w14:paraId="053B90E1" w14:textId="77777777">
        <w:trPr>
          <w:trHeight w:val="450"/>
        </w:trPr>
        <w:tc>
          <w:tcPr>
            <w:tcW w:w="704" w:type="dxa"/>
            <w:shd w:val="clear" w:color="auto" w:fill="FFFFFF"/>
            <w:tcMar>
              <w:top w:w="0" w:type="dxa"/>
              <w:left w:w="70" w:type="dxa"/>
              <w:bottom w:w="0" w:type="dxa"/>
              <w:right w:w="70" w:type="dxa"/>
            </w:tcMar>
          </w:tcPr>
          <w:p w14:paraId="78CF5B69" w14:textId="77777777" w:rsidR="008B7228" w:rsidRDefault="008E059C">
            <w:pPr>
              <w:jc w:val="left"/>
              <w:rPr>
                <w:color w:val="000000"/>
                <w:lang w:val="en-US"/>
              </w:rPr>
            </w:pPr>
            <w:r>
              <w:rPr>
                <w:color w:val="000000"/>
                <w:lang w:val="en-US"/>
              </w:rPr>
              <w:t>[22]</w:t>
            </w:r>
          </w:p>
        </w:tc>
        <w:tc>
          <w:tcPr>
            <w:tcW w:w="1456" w:type="dxa"/>
            <w:tcMar>
              <w:top w:w="0" w:type="dxa"/>
              <w:left w:w="70" w:type="dxa"/>
              <w:bottom w:w="0" w:type="dxa"/>
              <w:right w:w="70" w:type="dxa"/>
            </w:tcMar>
          </w:tcPr>
          <w:p w14:paraId="45F2B9E3" w14:textId="77777777" w:rsidR="008B7228" w:rsidRDefault="00C61E64">
            <w:pPr>
              <w:jc w:val="left"/>
            </w:pPr>
            <w:hyperlink r:id="rId89" w:history="1">
              <w:r w:rsidR="008E059C">
                <w:rPr>
                  <w:color w:val="0000FF"/>
                  <w:u w:val="single"/>
                  <w:lang w:val="en-US" w:eastAsia="zh-CN"/>
                </w:rPr>
                <w:t>TS 38.213 V17.6.0</w:t>
              </w:r>
            </w:hyperlink>
          </w:p>
        </w:tc>
        <w:tc>
          <w:tcPr>
            <w:tcW w:w="4921" w:type="dxa"/>
            <w:tcMar>
              <w:top w:w="0" w:type="dxa"/>
              <w:left w:w="70" w:type="dxa"/>
              <w:bottom w:w="0" w:type="dxa"/>
              <w:right w:w="70" w:type="dxa"/>
            </w:tcMar>
          </w:tcPr>
          <w:p w14:paraId="0BD2254A" w14:textId="77777777" w:rsidR="008B7228" w:rsidRDefault="008E059C">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17ED49F9" w14:textId="77777777" w:rsidR="008B7228" w:rsidRDefault="008E059C">
            <w:pPr>
              <w:jc w:val="left"/>
            </w:pPr>
            <w:r>
              <w:rPr>
                <w:lang w:val="en-US"/>
              </w:rPr>
              <w:t>3GPP</w:t>
            </w:r>
          </w:p>
        </w:tc>
      </w:tr>
    </w:tbl>
    <w:p w14:paraId="5931BCC9" w14:textId="77777777" w:rsidR="008B7228" w:rsidRDefault="008B7228">
      <w:pPr>
        <w:rPr>
          <w:lang w:val="en-US"/>
        </w:rPr>
      </w:pPr>
    </w:p>
    <w:sectPr w:rsidR="008B722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4F324" w14:textId="77777777" w:rsidR="00D125C7" w:rsidRDefault="00D125C7">
      <w:pPr>
        <w:spacing w:line="240" w:lineRule="auto"/>
      </w:pPr>
      <w:r>
        <w:separator/>
      </w:r>
    </w:p>
  </w:endnote>
  <w:endnote w:type="continuationSeparator" w:id="0">
    <w:p w14:paraId="5307613A" w14:textId="77777777" w:rsidR="00D125C7" w:rsidRDefault="00D125C7">
      <w:pPr>
        <w:spacing w:line="240" w:lineRule="auto"/>
      </w:pPr>
      <w:r>
        <w:continuationSeparator/>
      </w:r>
    </w:p>
  </w:endnote>
  <w:endnote w:type="continuationNotice" w:id="1">
    <w:p w14:paraId="29FD83C1" w14:textId="77777777" w:rsidR="00705B38" w:rsidRDefault="00705B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20AA" w14:textId="77777777" w:rsidR="00D125C7" w:rsidRDefault="00D125C7">
      <w:pPr>
        <w:spacing w:after="0"/>
      </w:pPr>
      <w:r>
        <w:separator/>
      </w:r>
    </w:p>
  </w:footnote>
  <w:footnote w:type="continuationSeparator" w:id="0">
    <w:p w14:paraId="0F205609" w14:textId="77777777" w:rsidR="00D125C7" w:rsidRDefault="00D125C7">
      <w:pPr>
        <w:spacing w:after="0"/>
      </w:pPr>
      <w:r>
        <w:continuationSeparator/>
      </w:r>
    </w:p>
  </w:footnote>
  <w:footnote w:type="continuationNotice" w:id="1">
    <w:p w14:paraId="6F774CD9" w14:textId="77777777" w:rsidR="00705B38" w:rsidRDefault="00705B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35492D"/>
    <w:multiLevelType w:val="hybridMultilevel"/>
    <w:tmpl w:val="F50212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A01174"/>
    <w:multiLevelType w:val="multilevel"/>
    <w:tmpl w:val="04A0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74D370C"/>
    <w:multiLevelType w:val="multilevel"/>
    <w:tmpl w:val="074D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E0467"/>
    <w:multiLevelType w:val="multilevel"/>
    <w:tmpl w:val="0E4E0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9019D0"/>
    <w:multiLevelType w:val="multilevel"/>
    <w:tmpl w:val="229019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C2FA9"/>
    <w:multiLevelType w:val="multilevel"/>
    <w:tmpl w:val="252C2FA9"/>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6E74EA"/>
    <w:multiLevelType w:val="hybridMultilevel"/>
    <w:tmpl w:val="06AA19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064D27"/>
    <w:multiLevelType w:val="multilevel"/>
    <w:tmpl w:val="4106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5A4FD8"/>
    <w:multiLevelType w:val="multilevel"/>
    <w:tmpl w:val="415A4F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5731F3D"/>
    <w:multiLevelType w:val="multilevel"/>
    <w:tmpl w:val="45731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4A04B5"/>
    <w:multiLevelType w:val="multilevel"/>
    <w:tmpl w:val="484A04B5"/>
    <w:lvl w:ilvl="0">
      <w:start w:val="1"/>
      <w:numFmt w:val="bullet"/>
      <w:lvlText w:val="-"/>
      <w:lvlJc w:val="left"/>
      <w:pPr>
        <w:ind w:left="272" w:hanging="420"/>
      </w:pPr>
      <w:rPr>
        <w:rFonts w:ascii="Courier New" w:hAnsi="Courier New" w:hint="default"/>
      </w:rPr>
    </w:lvl>
    <w:lvl w:ilvl="1">
      <w:start w:val="1"/>
      <w:numFmt w:val="bullet"/>
      <w:lvlText w:val=""/>
      <w:lvlJc w:val="left"/>
      <w:pPr>
        <w:ind w:left="692" w:hanging="420"/>
      </w:pPr>
      <w:rPr>
        <w:rFonts w:ascii="Wingdings" w:hAnsi="Wingdings" w:hint="default"/>
      </w:rPr>
    </w:lvl>
    <w:lvl w:ilvl="2">
      <w:start w:val="1"/>
      <w:numFmt w:val="bullet"/>
      <w:lvlText w:val=""/>
      <w:lvlJc w:val="left"/>
      <w:pPr>
        <w:ind w:left="1112" w:hanging="420"/>
      </w:pPr>
      <w:rPr>
        <w:rFonts w:ascii="Wingdings" w:hAnsi="Wingdings" w:hint="default"/>
      </w:rPr>
    </w:lvl>
    <w:lvl w:ilvl="3">
      <w:start w:val="1"/>
      <w:numFmt w:val="bullet"/>
      <w:lvlText w:val=""/>
      <w:lvlJc w:val="left"/>
      <w:pPr>
        <w:ind w:left="1532" w:hanging="420"/>
      </w:pPr>
      <w:rPr>
        <w:rFonts w:ascii="Wingdings" w:hAnsi="Wingdings" w:hint="default"/>
      </w:rPr>
    </w:lvl>
    <w:lvl w:ilvl="4">
      <w:start w:val="1"/>
      <w:numFmt w:val="bullet"/>
      <w:lvlText w:val=""/>
      <w:lvlJc w:val="left"/>
      <w:pPr>
        <w:ind w:left="1952" w:hanging="420"/>
      </w:pPr>
      <w:rPr>
        <w:rFonts w:ascii="Wingdings" w:hAnsi="Wingdings" w:hint="default"/>
      </w:rPr>
    </w:lvl>
    <w:lvl w:ilvl="5">
      <w:start w:val="1"/>
      <w:numFmt w:val="bullet"/>
      <w:lvlText w:val=""/>
      <w:lvlJc w:val="left"/>
      <w:pPr>
        <w:ind w:left="2372" w:hanging="420"/>
      </w:pPr>
      <w:rPr>
        <w:rFonts w:ascii="Wingdings" w:hAnsi="Wingdings" w:hint="default"/>
      </w:rPr>
    </w:lvl>
    <w:lvl w:ilvl="6">
      <w:start w:val="1"/>
      <w:numFmt w:val="bullet"/>
      <w:lvlText w:val=""/>
      <w:lvlJc w:val="left"/>
      <w:pPr>
        <w:ind w:left="2792" w:hanging="420"/>
      </w:pPr>
      <w:rPr>
        <w:rFonts w:ascii="Wingdings" w:hAnsi="Wingdings" w:hint="default"/>
      </w:rPr>
    </w:lvl>
    <w:lvl w:ilvl="7">
      <w:start w:val="1"/>
      <w:numFmt w:val="bullet"/>
      <w:lvlText w:val=""/>
      <w:lvlJc w:val="left"/>
      <w:pPr>
        <w:ind w:left="3212" w:hanging="420"/>
      </w:pPr>
      <w:rPr>
        <w:rFonts w:ascii="Wingdings" w:hAnsi="Wingdings" w:hint="default"/>
      </w:rPr>
    </w:lvl>
    <w:lvl w:ilvl="8">
      <w:start w:val="1"/>
      <w:numFmt w:val="bullet"/>
      <w:lvlText w:val=""/>
      <w:lvlJc w:val="left"/>
      <w:pPr>
        <w:ind w:left="3632" w:hanging="420"/>
      </w:pPr>
      <w:rPr>
        <w:rFonts w:ascii="Wingdings" w:hAnsi="Wingdings" w:hint="default"/>
      </w:rPr>
    </w:lvl>
  </w:abstractNum>
  <w:abstractNum w:abstractNumId="19" w15:restartNumberingAfterBreak="0">
    <w:nsid w:val="52926337"/>
    <w:multiLevelType w:val="hybridMultilevel"/>
    <w:tmpl w:val="E9248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2272E"/>
    <w:multiLevelType w:val="hybridMultilevel"/>
    <w:tmpl w:val="8DC2D7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A8777A"/>
    <w:multiLevelType w:val="multilevel"/>
    <w:tmpl w:val="58A8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035AD2"/>
    <w:multiLevelType w:val="multilevel"/>
    <w:tmpl w:val="6D035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E2F2647"/>
    <w:multiLevelType w:val="multilevel"/>
    <w:tmpl w:val="7E2F2647"/>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84432243">
    <w:abstractNumId w:val="4"/>
  </w:num>
  <w:num w:numId="2" w16cid:durableId="1025179836">
    <w:abstractNumId w:val="7"/>
  </w:num>
  <w:num w:numId="3" w16cid:durableId="1897348408">
    <w:abstractNumId w:val="1"/>
  </w:num>
  <w:num w:numId="4" w16cid:durableId="508374594">
    <w:abstractNumId w:val="0"/>
  </w:num>
  <w:num w:numId="5" w16cid:durableId="1515993979">
    <w:abstractNumId w:val="27"/>
  </w:num>
  <w:num w:numId="6" w16cid:durableId="1721898041">
    <w:abstractNumId w:val="12"/>
  </w:num>
  <w:num w:numId="7" w16cid:durableId="966083760">
    <w:abstractNumId w:val="13"/>
    <w:lvlOverride w:ilvl="0">
      <w:startOverride w:val="1"/>
    </w:lvlOverride>
  </w:num>
  <w:num w:numId="8" w16cid:durableId="1007244409">
    <w:abstractNumId w:val="14"/>
  </w:num>
  <w:num w:numId="9" w16cid:durableId="245502571">
    <w:abstractNumId w:val="20"/>
  </w:num>
  <w:num w:numId="10" w16cid:durableId="1061829541">
    <w:abstractNumId w:val="9"/>
  </w:num>
  <w:num w:numId="11" w16cid:durableId="1668245285">
    <w:abstractNumId w:val="23"/>
  </w:num>
  <w:num w:numId="12" w16cid:durableId="905456872">
    <w:abstractNumId w:val="3"/>
  </w:num>
  <w:num w:numId="13" w16cid:durableId="469204791">
    <w:abstractNumId w:val="10"/>
  </w:num>
  <w:num w:numId="14" w16cid:durableId="1900555439">
    <w:abstractNumId w:val="28"/>
  </w:num>
  <w:num w:numId="15" w16cid:durableId="218517851">
    <w:abstractNumId w:val="18"/>
  </w:num>
  <w:num w:numId="16" w16cid:durableId="920334951">
    <w:abstractNumId w:val="17"/>
  </w:num>
  <w:num w:numId="17" w16cid:durableId="589852734">
    <w:abstractNumId w:val="16"/>
  </w:num>
  <w:num w:numId="18" w16cid:durableId="1409693749">
    <w:abstractNumId w:val="5"/>
  </w:num>
  <w:num w:numId="19" w16cid:durableId="678888765">
    <w:abstractNumId w:val="22"/>
  </w:num>
  <w:num w:numId="20" w16cid:durableId="1702051290">
    <w:abstractNumId w:val="15"/>
  </w:num>
  <w:num w:numId="21" w16cid:durableId="1656185332">
    <w:abstractNumId w:val="6"/>
  </w:num>
  <w:num w:numId="22" w16cid:durableId="248126010">
    <w:abstractNumId w:val="25"/>
  </w:num>
  <w:num w:numId="23" w16cid:durableId="796948594">
    <w:abstractNumId w:val="24"/>
  </w:num>
  <w:num w:numId="24" w16cid:durableId="669989247">
    <w:abstractNumId w:val="8"/>
  </w:num>
  <w:num w:numId="25" w16cid:durableId="447546635">
    <w:abstractNumId w:val="26"/>
  </w:num>
  <w:num w:numId="26" w16cid:durableId="1008561501">
    <w:abstractNumId w:val="19"/>
  </w:num>
  <w:num w:numId="27" w16cid:durableId="1645969363">
    <w:abstractNumId w:val="11"/>
  </w:num>
  <w:num w:numId="28" w16cid:durableId="2028939505">
    <w:abstractNumId w:val="21"/>
  </w:num>
  <w:num w:numId="29" w16cid:durableId="3762000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336"/>
    <w:rsid w:val="00042680"/>
    <w:rsid w:val="00042D84"/>
    <w:rsid w:val="00042EE7"/>
    <w:rsid w:val="00043272"/>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E3D"/>
    <w:rsid w:val="00050EA1"/>
    <w:rsid w:val="000511C4"/>
    <w:rsid w:val="000514AB"/>
    <w:rsid w:val="00051938"/>
    <w:rsid w:val="00051A90"/>
    <w:rsid w:val="00051B0A"/>
    <w:rsid w:val="00051B28"/>
    <w:rsid w:val="00051CCE"/>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B4D"/>
    <w:rsid w:val="00081C0E"/>
    <w:rsid w:val="00081D58"/>
    <w:rsid w:val="00081DAF"/>
    <w:rsid w:val="0008208E"/>
    <w:rsid w:val="000820C2"/>
    <w:rsid w:val="000820D4"/>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60BE"/>
    <w:rsid w:val="0008619E"/>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600"/>
    <w:rsid w:val="000B0604"/>
    <w:rsid w:val="000B07C2"/>
    <w:rsid w:val="000B0C39"/>
    <w:rsid w:val="000B1182"/>
    <w:rsid w:val="000B1246"/>
    <w:rsid w:val="000B16FF"/>
    <w:rsid w:val="000B197B"/>
    <w:rsid w:val="000B20D9"/>
    <w:rsid w:val="000B24D1"/>
    <w:rsid w:val="000B26A0"/>
    <w:rsid w:val="000B2926"/>
    <w:rsid w:val="000B2E6A"/>
    <w:rsid w:val="000B32EC"/>
    <w:rsid w:val="000B3536"/>
    <w:rsid w:val="000B377E"/>
    <w:rsid w:val="000B3C3A"/>
    <w:rsid w:val="000B3C96"/>
    <w:rsid w:val="000B3D0B"/>
    <w:rsid w:val="000B421B"/>
    <w:rsid w:val="000B4316"/>
    <w:rsid w:val="000B435D"/>
    <w:rsid w:val="000B4A2D"/>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D02"/>
    <w:rsid w:val="000C4445"/>
    <w:rsid w:val="000C45FE"/>
    <w:rsid w:val="000C46A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AFC"/>
    <w:rsid w:val="000E3CC1"/>
    <w:rsid w:val="000E3CE2"/>
    <w:rsid w:val="000E3F08"/>
    <w:rsid w:val="000E4081"/>
    <w:rsid w:val="000E4755"/>
    <w:rsid w:val="000E4D53"/>
    <w:rsid w:val="000E5284"/>
    <w:rsid w:val="000E53DA"/>
    <w:rsid w:val="000E55D0"/>
    <w:rsid w:val="000E57EE"/>
    <w:rsid w:val="000E58E5"/>
    <w:rsid w:val="000E6221"/>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E1E"/>
    <w:rsid w:val="000F7F0D"/>
    <w:rsid w:val="00100385"/>
    <w:rsid w:val="00100429"/>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48C"/>
    <w:rsid w:val="001067FF"/>
    <w:rsid w:val="00106902"/>
    <w:rsid w:val="00106A0A"/>
    <w:rsid w:val="00106DD5"/>
    <w:rsid w:val="00106E71"/>
    <w:rsid w:val="00106EE3"/>
    <w:rsid w:val="001072C7"/>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D1D"/>
    <w:rsid w:val="00114110"/>
    <w:rsid w:val="00114CE4"/>
    <w:rsid w:val="00114D43"/>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CFB"/>
    <w:rsid w:val="00121D67"/>
    <w:rsid w:val="0012316A"/>
    <w:rsid w:val="00123261"/>
    <w:rsid w:val="001232E4"/>
    <w:rsid w:val="00123566"/>
    <w:rsid w:val="00123997"/>
    <w:rsid w:val="0012419A"/>
    <w:rsid w:val="001241DB"/>
    <w:rsid w:val="0012427C"/>
    <w:rsid w:val="00124392"/>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FB8"/>
    <w:rsid w:val="001541B9"/>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478"/>
    <w:rsid w:val="0017447C"/>
    <w:rsid w:val="001747CC"/>
    <w:rsid w:val="001748B9"/>
    <w:rsid w:val="00174A37"/>
    <w:rsid w:val="001750D3"/>
    <w:rsid w:val="001751F5"/>
    <w:rsid w:val="00175C1D"/>
    <w:rsid w:val="00175CA4"/>
    <w:rsid w:val="0017618D"/>
    <w:rsid w:val="00176425"/>
    <w:rsid w:val="00176881"/>
    <w:rsid w:val="00176933"/>
    <w:rsid w:val="00176B15"/>
    <w:rsid w:val="00176DDB"/>
    <w:rsid w:val="00177241"/>
    <w:rsid w:val="00177BFC"/>
    <w:rsid w:val="00177E3A"/>
    <w:rsid w:val="00177E3D"/>
    <w:rsid w:val="0018044C"/>
    <w:rsid w:val="00180693"/>
    <w:rsid w:val="001806F5"/>
    <w:rsid w:val="00180984"/>
    <w:rsid w:val="001809D6"/>
    <w:rsid w:val="001814D3"/>
    <w:rsid w:val="001816F1"/>
    <w:rsid w:val="00181877"/>
    <w:rsid w:val="001821D5"/>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35A"/>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E35"/>
    <w:rsid w:val="001B2075"/>
    <w:rsid w:val="001B2437"/>
    <w:rsid w:val="001B25E7"/>
    <w:rsid w:val="001B2795"/>
    <w:rsid w:val="001B27E4"/>
    <w:rsid w:val="001B2819"/>
    <w:rsid w:val="001B2865"/>
    <w:rsid w:val="001B2BAB"/>
    <w:rsid w:val="001B2C37"/>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28F"/>
    <w:rsid w:val="001C65B3"/>
    <w:rsid w:val="001C6A37"/>
    <w:rsid w:val="001C6B1F"/>
    <w:rsid w:val="001C6FEC"/>
    <w:rsid w:val="001C7368"/>
    <w:rsid w:val="001C7432"/>
    <w:rsid w:val="001C7B4E"/>
    <w:rsid w:val="001C7E7A"/>
    <w:rsid w:val="001D02AD"/>
    <w:rsid w:val="001D038A"/>
    <w:rsid w:val="001D0630"/>
    <w:rsid w:val="001D0661"/>
    <w:rsid w:val="001D07A9"/>
    <w:rsid w:val="001D07F9"/>
    <w:rsid w:val="001D0B71"/>
    <w:rsid w:val="001D0C86"/>
    <w:rsid w:val="001D0F4E"/>
    <w:rsid w:val="001D1302"/>
    <w:rsid w:val="001D1ABD"/>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11EE"/>
    <w:rsid w:val="001E13E3"/>
    <w:rsid w:val="001E1414"/>
    <w:rsid w:val="001E15B1"/>
    <w:rsid w:val="001E15DB"/>
    <w:rsid w:val="001E183C"/>
    <w:rsid w:val="001E2165"/>
    <w:rsid w:val="001E2222"/>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81A"/>
    <w:rsid w:val="002119A8"/>
    <w:rsid w:val="00211EC2"/>
    <w:rsid w:val="00212079"/>
    <w:rsid w:val="00212462"/>
    <w:rsid w:val="002125AF"/>
    <w:rsid w:val="0021324B"/>
    <w:rsid w:val="002132E4"/>
    <w:rsid w:val="00213473"/>
    <w:rsid w:val="00213712"/>
    <w:rsid w:val="002137B5"/>
    <w:rsid w:val="00213989"/>
    <w:rsid w:val="00213DA9"/>
    <w:rsid w:val="0021409F"/>
    <w:rsid w:val="00214336"/>
    <w:rsid w:val="0021493B"/>
    <w:rsid w:val="00214B07"/>
    <w:rsid w:val="00214F0F"/>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363A"/>
    <w:rsid w:val="00223715"/>
    <w:rsid w:val="00223961"/>
    <w:rsid w:val="00223E8F"/>
    <w:rsid w:val="00223F81"/>
    <w:rsid w:val="0022444B"/>
    <w:rsid w:val="00224796"/>
    <w:rsid w:val="00224EF8"/>
    <w:rsid w:val="00225109"/>
    <w:rsid w:val="00225552"/>
    <w:rsid w:val="00225647"/>
    <w:rsid w:val="00225932"/>
    <w:rsid w:val="00225B80"/>
    <w:rsid w:val="00225BF9"/>
    <w:rsid w:val="00225CE0"/>
    <w:rsid w:val="00225DA0"/>
    <w:rsid w:val="00225DB4"/>
    <w:rsid w:val="00226486"/>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F76"/>
    <w:rsid w:val="00257007"/>
    <w:rsid w:val="002574D1"/>
    <w:rsid w:val="00257C24"/>
    <w:rsid w:val="00257E91"/>
    <w:rsid w:val="00260426"/>
    <w:rsid w:val="00260A69"/>
    <w:rsid w:val="00260CCB"/>
    <w:rsid w:val="00260D0E"/>
    <w:rsid w:val="00260FAD"/>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B3E"/>
    <w:rsid w:val="002810A5"/>
    <w:rsid w:val="002814B6"/>
    <w:rsid w:val="0028150E"/>
    <w:rsid w:val="002818B5"/>
    <w:rsid w:val="00281977"/>
    <w:rsid w:val="00281AB2"/>
    <w:rsid w:val="00281B86"/>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F81"/>
    <w:rsid w:val="00285387"/>
    <w:rsid w:val="00285E42"/>
    <w:rsid w:val="0028612D"/>
    <w:rsid w:val="00286290"/>
    <w:rsid w:val="002863E7"/>
    <w:rsid w:val="002868A2"/>
    <w:rsid w:val="00286B0D"/>
    <w:rsid w:val="0028717A"/>
    <w:rsid w:val="0028766F"/>
    <w:rsid w:val="0028793A"/>
    <w:rsid w:val="00287FC5"/>
    <w:rsid w:val="0029011A"/>
    <w:rsid w:val="0029074C"/>
    <w:rsid w:val="00290FB2"/>
    <w:rsid w:val="0029114E"/>
    <w:rsid w:val="00291238"/>
    <w:rsid w:val="002913DB"/>
    <w:rsid w:val="002915F6"/>
    <w:rsid w:val="002917EE"/>
    <w:rsid w:val="002922F1"/>
    <w:rsid w:val="00292520"/>
    <w:rsid w:val="00292B1B"/>
    <w:rsid w:val="00292D26"/>
    <w:rsid w:val="00292E1A"/>
    <w:rsid w:val="0029329D"/>
    <w:rsid w:val="002932C1"/>
    <w:rsid w:val="00293335"/>
    <w:rsid w:val="002933AB"/>
    <w:rsid w:val="0029359E"/>
    <w:rsid w:val="00293919"/>
    <w:rsid w:val="00293A18"/>
    <w:rsid w:val="00293CE4"/>
    <w:rsid w:val="00293F31"/>
    <w:rsid w:val="00294074"/>
    <w:rsid w:val="00294230"/>
    <w:rsid w:val="0029426E"/>
    <w:rsid w:val="0029444A"/>
    <w:rsid w:val="00294454"/>
    <w:rsid w:val="002945FD"/>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BA3"/>
    <w:rsid w:val="002A1C1B"/>
    <w:rsid w:val="002A1DB4"/>
    <w:rsid w:val="002A22AB"/>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B7"/>
    <w:rsid w:val="002B3BC6"/>
    <w:rsid w:val="002B3C07"/>
    <w:rsid w:val="002B3F51"/>
    <w:rsid w:val="002B435D"/>
    <w:rsid w:val="002B459B"/>
    <w:rsid w:val="002B46B6"/>
    <w:rsid w:val="002B4A71"/>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E2E"/>
    <w:rsid w:val="002D2394"/>
    <w:rsid w:val="002D2A19"/>
    <w:rsid w:val="002D2B6D"/>
    <w:rsid w:val="002D2C0F"/>
    <w:rsid w:val="002D2D1E"/>
    <w:rsid w:val="002D2ED7"/>
    <w:rsid w:val="002D3177"/>
    <w:rsid w:val="002D32A3"/>
    <w:rsid w:val="002D3841"/>
    <w:rsid w:val="002D38CF"/>
    <w:rsid w:val="002D3966"/>
    <w:rsid w:val="002D3FA0"/>
    <w:rsid w:val="002D4125"/>
    <w:rsid w:val="002D45F4"/>
    <w:rsid w:val="002D472B"/>
    <w:rsid w:val="002D47CC"/>
    <w:rsid w:val="002D4812"/>
    <w:rsid w:val="002D4DD4"/>
    <w:rsid w:val="002D4EB0"/>
    <w:rsid w:val="002D4FA8"/>
    <w:rsid w:val="002D5108"/>
    <w:rsid w:val="002D56E5"/>
    <w:rsid w:val="002D587E"/>
    <w:rsid w:val="002D5ACB"/>
    <w:rsid w:val="002D5AD1"/>
    <w:rsid w:val="002D5B3A"/>
    <w:rsid w:val="002D5FCD"/>
    <w:rsid w:val="002D61EA"/>
    <w:rsid w:val="002D67AD"/>
    <w:rsid w:val="002D68BD"/>
    <w:rsid w:val="002D6B89"/>
    <w:rsid w:val="002D6C4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6716"/>
    <w:rsid w:val="002E6D57"/>
    <w:rsid w:val="002E6E8E"/>
    <w:rsid w:val="002E6ECF"/>
    <w:rsid w:val="002E7166"/>
    <w:rsid w:val="002E7477"/>
    <w:rsid w:val="002E74E6"/>
    <w:rsid w:val="002E7736"/>
    <w:rsid w:val="002E7849"/>
    <w:rsid w:val="002E7927"/>
    <w:rsid w:val="002E7A40"/>
    <w:rsid w:val="002E7CE0"/>
    <w:rsid w:val="002F0248"/>
    <w:rsid w:val="002F05C3"/>
    <w:rsid w:val="002F09D3"/>
    <w:rsid w:val="002F15DC"/>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C1"/>
    <w:rsid w:val="002F62F1"/>
    <w:rsid w:val="002F6620"/>
    <w:rsid w:val="002F66D5"/>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9E"/>
    <w:rsid w:val="00303FE2"/>
    <w:rsid w:val="00304483"/>
    <w:rsid w:val="00305573"/>
    <w:rsid w:val="00305C50"/>
    <w:rsid w:val="00305D01"/>
    <w:rsid w:val="00306597"/>
    <w:rsid w:val="0030688A"/>
    <w:rsid w:val="00306AB0"/>
    <w:rsid w:val="00306ADF"/>
    <w:rsid w:val="00306B10"/>
    <w:rsid w:val="00306DB4"/>
    <w:rsid w:val="00306EDE"/>
    <w:rsid w:val="003071D4"/>
    <w:rsid w:val="00307861"/>
    <w:rsid w:val="003079D6"/>
    <w:rsid w:val="00307A51"/>
    <w:rsid w:val="00307ADD"/>
    <w:rsid w:val="00307ADE"/>
    <w:rsid w:val="00307AE9"/>
    <w:rsid w:val="00307EF5"/>
    <w:rsid w:val="00307F6E"/>
    <w:rsid w:val="003100BD"/>
    <w:rsid w:val="003103DF"/>
    <w:rsid w:val="0031090C"/>
    <w:rsid w:val="00311066"/>
    <w:rsid w:val="003112D8"/>
    <w:rsid w:val="003114FC"/>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71A2"/>
    <w:rsid w:val="00317857"/>
    <w:rsid w:val="00317AF8"/>
    <w:rsid w:val="00317FE4"/>
    <w:rsid w:val="003205A2"/>
    <w:rsid w:val="00320688"/>
    <w:rsid w:val="00320AC4"/>
    <w:rsid w:val="003214A7"/>
    <w:rsid w:val="003214BF"/>
    <w:rsid w:val="00321568"/>
    <w:rsid w:val="00321B60"/>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177B"/>
    <w:rsid w:val="00341961"/>
    <w:rsid w:val="00341A58"/>
    <w:rsid w:val="00341A8A"/>
    <w:rsid w:val="00341E13"/>
    <w:rsid w:val="003421AD"/>
    <w:rsid w:val="003423B0"/>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70A4"/>
    <w:rsid w:val="00357143"/>
    <w:rsid w:val="003571CD"/>
    <w:rsid w:val="0035721A"/>
    <w:rsid w:val="00357220"/>
    <w:rsid w:val="0035730F"/>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22D7"/>
    <w:rsid w:val="003923C8"/>
    <w:rsid w:val="00392450"/>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E2E"/>
    <w:rsid w:val="003A44A0"/>
    <w:rsid w:val="003A44F0"/>
    <w:rsid w:val="003A4594"/>
    <w:rsid w:val="003A4F3E"/>
    <w:rsid w:val="003A5163"/>
    <w:rsid w:val="003A54B0"/>
    <w:rsid w:val="003A5838"/>
    <w:rsid w:val="003A587F"/>
    <w:rsid w:val="003A58F2"/>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A48"/>
    <w:rsid w:val="003B1104"/>
    <w:rsid w:val="003B121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2DF"/>
    <w:rsid w:val="003C0487"/>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B35"/>
    <w:rsid w:val="003C2B65"/>
    <w:rsid w:val="003C2D0C"/>
    <w:rsid w:val="003C2D5D"/>
    <w:rsid w:val="003C2DD6"/>
    <w:rsid w:val="003C3060"/>
    <w:rsid w:val="003C3380"/>
    <w:rsid w:val="003C3567"/>
    <w:rsid w:val="003C3576"/>
    <w:rsid w:val="003C3651"/>
    <w:rsid w:val="003C4096"/>
    <w:rsid w:val="003C40CF"/>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C5"/>
    <w:rsid w:val="003C780D"/>
    <w:rsid w:val="003C7929"/>
    <w:rsid w:val="003D0138"/>
    <w:rsid w:val="003D02FE"/>
    <w:rsid w:val="003D04A4"/>
    <w:rsid w:val="003D07FA"/>
    <w:rsid w:val="003D177E"/>
    <w:rsid w:val="003D1D31"/>
    <w:rsid w:val="003D1ED0"/>
    <w:rsid w:val="003D21C8"/>
    <w:rsid w:val="003D22E3"/>
    <w:rsid w:val="003D2348"/>
    <w:rsid w:val="003D2569"/>
    <w:rsid w:val="003D2663"/>
    <w:rsid w:val="003D27B3"/>
    <w:rsid w:val="003D2B64"/>
    <w:rsid w:val="003D39E1"/>
    <w:rsid w:val="003D4341"/>
    <w:rsid w:val="003D487B"/>
    <w:rsid w:val="003D4D5D"/>
    <w:rsid w:val="003D4F7A"/>
    <w:rsid w:val="003D5014"/>
    <w:rsid w:val="003D5640"/>
    <w:rsid w:val="003D58C3"/>
    <w:rsid w:val="003D61D6"/>
    <w:rsid w:val="003D629B"/>
    <w:rsid w:val="003D6355"/>
    <w:rsid w:val="003D72CA"/>
    <w:rsid w:val="003D7EFC"/>
    <w:rsid w:val="003D7F56"/>
    <w:rsid w:val="003E054B"/>
    <w:rsid w:val="003E08B1"/>
    <w:rsid w:val="003E0F3F"/>
    <w:rsid w:val="003E133C"/>
    <w:rsid w:val="003E1891"/>
    <w:rsid w:val="003E1CC1"/>
    <w:rsid w:val="003E2541"/>
    <w:rsid w:val="003E2695"/>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EBB"/>
    <w:rsid w:val="004021E7"/>
    <w:rsid w:val="0040220A"/>
    <w:rsid w:val="00402213"/>
    <w:rsid w:val="00402234"/>
    <w:rsid w:val="004028D9"/>
    <w:rsid w:val="004029C3"/>
    <w:rsid w:val="00402D50"/>
    <w:rsid w:val="00402F30"/>
    <w:rsid w:val="00403013"/>
    <w:rsid w:val="00403035"/>
    <w:rsid w:val="004030B8"/>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12EA"/>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778"/>
    <w:rsid w:val="00431ACE"/>
    <w:rsid w:val="00431EA2"/>
    <w:rsid w:val="00432470"/>
    <w:rsid w:val="0043259D"/>
    <w:rsid w:val="004326E5"/>
    <w:rsid w:val="00432817"/>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9AB"/>
    <w:rsid w:val="00436FC7"/>
    <w:rsid w:val="00437214"/>
    <w:rsid w:val="00437338"/>
    <w:rsid w:val="0043734C"/>
    <w:rsid w:val="00437403"/>
    <w:rsid w:val="00437595"/>
    <w:rsid w:val="00437DA4"/>
    <w:rsid w:val="00440D69"/>
    <w:rsid w:val="00440E0B"/>
    <w:rsid w:val="004410C5"/>
    <w:rsid w:val="0044137C"/>
    <w:rsid w:val="00441BCC"/>
    <w:rsid w:val="00441C91"/>
    <w:rsid w:val="00441E34"/>
    <w:rsid w:val="00441E68"/>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D30"/>
    <w:rsid w:val="00457D7D"/>
    <w:rsid w:val="00457E1E"/>
    <w:rsid w:val="00457E43"/>
    <w:rsid w:val="00460474"/>
    <w:rsid w:val="00460DDE"/>
    <w:rsid w:val="00460E19"/>
    <w:rsid w:val="00460F35"/>
    <w:rsid w:val="004614B8"/>
    <w:rsid w:val="0046150F"/>
    <w:rsid w:val="00461511"/>
    <w:rsid w:val="00461AFD"/>
    <w:rsid w:val="00461B26"/>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78"/>
    <w:rsid w:val="00464044"/>
    <w:rsid w:val="0046414C"/>
    <w:rsid w:val="00464353"/>
    <w:rsid w:val="00464D5C"/>
    <w:rsid w:val="00464E9D"/>
    <w:rsid w:val="004651AC"/>
    <w:rsid w:val="00465548"/>
    <w:rsid w:val="004657DD"/>
    <w:rsid w:val="00465899"/>
    <w:rsid w:val="004658A8"/>
    <w:rsid w:val="004658E9"/>
    <w:rsid w:val="00465975"/>
    <w:rsid w:val="00466224"/>
    <w:rsid w:val="004664A5"/>
    <w:rsid w:val="004668AE"/>
    <w:rsid w:val="00466AE9"/>
    <w:rsid w:val="00466DE8"/>
    <w:rsid w:val="004675C7"/>
    <w:rsid w:val="00467628"/>
    <w:rsid w:val="004676C4"/>
    <w:rsid w:val="00467997"/>
    <w:rsid w:val="00467CBA"/>
    <w:rsid w:val="00467F8E"/>
    <w:rsid w:val="004702F2"/>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204"/>
    <w:rsid w:val="00476271"/>
    <w:rsid w:val="004768CB"/>
    <w:rsid w:val="00476A35"/>
    <w:rsid w:val="00476FC1"/>
    <w:rsid w:val="004770D4"/>
    <w:rsid w:val="00477983"/>
    <w:rsid w:val="004809B3"/>
    <w:rsid w:val="00480DFD"/>
    <w:rsid w:val="00480FA9"/>
    <w:rsid w:val="0048137E"/>
    <w:rsid w:val="0048182C"/>
    <w:rsid w:val="00482804"/>
    <w:rsid w:val="00482A80"/>
    <w:rsid w:val="00482FF9"/>
    <w:rsid w:val="00483191"/>
    <w:rsid w:val="004835DF"/>
    <w:rsid w:val="0048383A"/>
    <w:rsid w:val="0048399E"/>
    <w:rsid w:val="00484009"/>
    <w:rsid w:val="004845F1"/>
    <w:rsid w:val="00484767"/>
    <w:rsid w:val="0048482A"/>
    <w:rsid w:val="00484BBB"/>
    <w:rsid w:val="00485280"/>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6087"/>
    <w:rsid w:val="00496246"/>
    <w:rsid w:val="00496DAE"/>
    <w:rsid w:val="00497636"/>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7E9"/>
    <w:rsid w:val="004A58D3"/>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D13"/>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B33"/>
    <w:rsid w:val="004C4EEF"/>
    <w:rsid w:val="004C59EB"/>
    <w:rsid w:val="004C5B18"/>
    <w:rsid w:val="004C610A"/>
    <w:rsid w:val="004C66EE"/>
    <w:rsid w:val="004C69EC"/>
    <w:rsid w:val="004C6A01"/>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442"/>
    <w:rsid w:val="004D7524"/>
    <w:rsid w:val="004D7DE1"/>
    <w:rsid w:val="004D7EE9"/>
    <w:rsid w:val="004D7F08"/>
    <w:rsid w:val="004E008A"/>
    <w:rsid w:val="004E0153"/>
    <w:rsid w:val="004E0486"/>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AAB"/>
    <w:rsid w:val="00510FCB"/>
    <w:rsid w:val="005112D5"/>
    <w:rsid w:val="005113EC"/>
    <w:rsid w:val="00512085"/>
    <w:rsid w:val="00512244"/>
    <w:rsid w:val="005125D7"/>
    <w:rsid w:val="0051260F"/>
    <w:rsid w:val="00512770"/>
    <w:rsid w:val="00512D43"/>
    <w:rsid w:val="00512DCC"/>
    <w:rsid w:val="00512ECE"/>
    <w:rsid w:val="00513332"/>
    <w:rsid w:val="00513938"/>
    <w:rsid w:val="00513C56"/>
    <w:rsid w:val="0051430A"/>
    <w:rsid w:val="0051455E"/>
    <w:rsid w:val="00514B24"/>
    <w:rsid w:val="00514EA3"/>
    <w:rsid w:val="005151E3"/>
    <w:rsid w:val="005156E7"/>
    <w:rsid w:val="00515C1D"/>
    <w:rsid w:val="005163B8"/>
    <w:rsid w:val="00516533"/>
    <w:rsid w:val="005167AF"/>
    <w:rsid w:val="0051698D"/>
    <w:rsid w:val="00516B06"/>
    <w:rsid w:val="00516CC0"/>
    <w:rsid w:val="00516E4E"/>
    <w:rsid w:val="00517038"/>
    <w:rsid w:val="0051730A"/>
    <w:rsid w:val="00517329"/>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BA2"/>
    <w:rsid w:val="00522D4F"/>
    <w:rsid w:val="005230A4"/>
    <w:rsid w:val="00523423"/>
    <w:rsid w:val="00523662"/>
    <w:rsid w:val="00523A25"/>
    <w:rsid w:val="0052446E"/>
    <w:rsid w:val="00524FC1"/>
    <w:rsid w:val="005254D5"/>
    <w:rsid w:val="005254F2"/>
    <w:rsid w:val="005255A3"/>
    <w:rsid w:val="00525847"/>
    <w:rsid w:val="00525DD2"/>
    <w:rsid w:val="005261C1"/>
    <w:rsid w:val="00526687"/>
    <w:rsid w:val="00526BF3"/>
    <w:rsid w:val="00526E05"/>
    <w:rsid w:val="00526FCC"/>
    <w:rsid w:val="005270D4"/>
    <w:rsid w:val="00527679"/>
    <w:rsid w:val="005278F4"/>
    <w:rsid w:val="00530285"/>
    <w:rsid w:val="00530501"/>
    <w:rsid w:val="00530591"/>
    <w:rsid w:val="005306B2"/>
    <w:rsid w:val="005309A5"/>
    <w:rsid w:val="00530D63"/>
    <w:rsid w:val="00531671"/>
    <w:rsid w:val="005316B6"/>
    <w:rsid w:val="0053176B"/>
    <w:rsid w:val="00531893"/>
    <w:rsid w:val="00531911"/>
    <w:rsid w:val="00531954"/>
    <w:rsid w:val="005319C3"/>
    <w:rsid w:val="00531B27"/>
    <w:rsid w:val="00531B97"/>
    <w:rsid w:val="0053202B"/>
    <w:rsid w:val="00532360"/>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4287"/>
    <w:rsid w:val="0054453D"/>
    <w:rsid w:val="005445EF"/>
    <w:rsid w:val="00544921"/>
    <w:rsid w:val="00544AF5"/>
    <w:rsid w:val="00544B39"/>
    <w:rsid w:val="00544CF3"/>
    <w:rsid w:val="00544D14"/>
    <w:rsid w:val="00544F54"/>
    <w:rsid w:val="005453AB"/>
    <w:rsid w:val="005454B1"/>
    <w:rsid w:val="0054555B"/>
    <w:rsid w:val="00545B9E"/>
    <w:rsid w:val="00545BE8"/>
    <w:rsid w:val="00545EB9"/>
    <w:rsid w:val="00545F9B"/>
    <w:rsid w:val="005464BB"/>
    <w:rsid w:val="00546740"/>
    <w:rsid w:val="0054691A"/>
    <w:rsid w:val="00546BCE"/>
    <w:rsid w:val="00546D17"/>
    <w:rsid w:val="005473E6"/>
    <w:rsid w:val="00547526"/>
    <w:rsid w:val="0054789C"/>
    <w:rsid w:val="00547A7F"/>
    <w:rsid w:val="00547AC8"/>
    <w:rsid w:val="00550019"/>
    <w:rsid w:val="00550980"/>
    <w:rsid w:val="00550EA1"/>
    <w:rsid w:val="00550F7E"/>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514"/>
    <w:rsid w:val="0055480B"/>
    <w:rsid w:val="005549F4"/>
    <w:rsid w:val="005552DD"/>
    <w:rsid w:val="00555660"/>
    <w:rsid w:val="0055661C"/>
    <w:rsid w:val="00556BC1"/>
    <w:rsid w:val="00556C98"/>
    <w:rsid w:val="00556F5D"/>
    <w:rsid w:val="00556FF6"/>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C6C"/>
    <w:rsid w:val="00566CAD"/>
    <w:rsid w:val="00567843"/>
    <w:rsid w:val="00567B3C"/>
    <w:rsid w:val="00567C1C"/>
    <w:rsid w:val="00567D5E"/>
    <w:rsid w:val="00567DE5"/>
    <w:rsid w:val="00567E9C"/>
    <w:rsid w:val="0057007D"/>
    <w:rsid w:val="005703AE"/>
    <w:rsid w:val="0057066E"/>
    <w:rsid w:val="00570AAF"/>
    <w:rsid w:val="00571222"/>
    <w:rsid w:val="00571917"/>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EAC"/>
    <w:rsid w:val="0058012C"/>
    <w:rsid w:val="00580601"/>
    <w:rsid w:val="00580D19"/>
    <w:rsid w:val="00580EC6"/>
    <w:rsid w:val="0058191B"/>
    <w:rsid w:val="00581921"/>
    <w:rsid w:val="00581BDC"/>
    <w:rsid w:val="00581F47"/>
    <w:rsid w:val="00581FCF"/>
    <w:rsid w:val="00582414"/>
    <w:rsid w:val="00582493"/>
    <w:rsid w:val="0058251A"/>
    <w:rsid w:val="005825D0"/>
    <w:rsid w:val="0058279B"/>
    <w:rsid w:val="00583284"/>
    <w:rsid w:val="0058347B"/>
    <w:rsid w:val="00583716"/>
    <w:rsid w:val="00583910"/>
    <w:rsid w:val="0058391E"/>
    <w:rsid w:val="00583964"/>
    <w:rsid w:val="00583C5A"/>
    <w:rsid w:val="00583CDD"/>
    <w:rsid w:val="00583D59"/>
    <w:rsid w:val="00584303"/>
    <w:rsid w:val="00584768"/>
    <w:rsid w:val="00584923"/>
    <w:rsid w:val="00585431"/>
    <w:rsid w:val="005855F8"/>
    <w:rsid w:val="00585756"/>
    <w:rsid w:val="00585FBE"/>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0D"/>
    <w:rsid w:val="0059679A"/>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A5A"/>
    <w:rsid w:val="005B7B56"/>
    <w:rsid w:val="005C00EE"/>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D026E"/>
    <w:rsid w:val="005D0915"/>
    <w:rsid w:val="005D0A2F"/>
    <w:rsid w:val="005D0A33"/>
    <w:rsid w:val="005D0C41"/>
    <w:rsid w:val="005D0C60"/>
    <w:rsid w:val="005D115A"/>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B57"/>
    <w:rsid w:val="005D609F"/>
    <w:rsid w:val="005D64DB"/>
    <w:rsid w:val="005D6AF2"/>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FBC"/>
    <w:rsid w:val="005E43F7"/>
    <w:rsid w:val="005E44EE"/>
    <w:rsid w:val="005E4BB1"/>
    <w:rsid w:val="005E4BFE"/>
    <w:rsid w:val="005E4FA4"/>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DB"/>
    <w:rsid w:val="00604FBB"/>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F9A"/>
    <w:rsid w:val="006124BD"/>
    <w:rsid w:val="006128AE"/>
    <w:rsid w:val="006128B0"/>
    <w:rsid w:val="00612FD4"/>
    <w:rsid w:val="0061320E"/>
    <w:rsid w:val="00613531"/>
    <w:rsid w:val="00613E29"/>
    <w:rsid w:val="00614327"/>
    <w:rsid w:val="00615097"/>
    <w:rsid w:val="006150C5"/>
    <w:rsid w:val="00615345"/>
    <w:rsid w:val="00616032"/>
    <w:rsid w:val="00616FB8"/>
    <w:rsid w:val="00616FF6"/>
    <w:rsid w:val="00617887"/>
    <w:rsid w:val="006178C7"/>
    <w:rsid w:val="00617B6A"/>
    <w:rsid w:val="00617B6E"/>
    <w:rsid w:val="00620B8A"/>
    <w:rsid w:val="00620B9F"/>
    <w:rsid w:val="00620FD6"/>
    <w:rsid w:val="006213D8"/>
    <w:rsid w:val="00621DC0"/>
    <w:rsid w:val="00621E29"/>
    <w:rsid w:val="006223FC"/>
    <w:rsid w:val="00622A9F"/>
    <w:rsid w:val="00622B52"/>
    <w:rsid w:val="00623220"/>
    <w:rsid w:val="00623BC2"/>
    <w:rsid w:val="00624625"/>
    <w:rsid w:val="006248A7"/>
    <w:rsid w:val="00624FD7"/>
    <w:rsid w:val="00625073"/>
    <w:rsid w:val="00625506"/>
    <w:rsid w:val="006259B1"/>
    <w:rsid w:val="00625B88"/>
    <w:rsid w:val="00625C7D"/>
    <w:rsid w:val="00625FEB"/>
    <w:rsid w:val="00626442"/>
    <w:rsid w:val="00626A73"/>
    <w:rsid w:val="00626C1C"/>
    <w:rsid w:val="006276A2"/>
    <w:rsid w:val="00627912"/>
    <w:rsid w:val="00630291"/>
    <w:rsid w:val="0063089D"/>
    <w:rsid w:val="00630FA6"/>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F64"/>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93F"/>
    <w:rsid w:val="00642985"/>
    <w:rsid w:val="00642C26"/>
    <w:rsid w:val="00643792"/>
    <w:rsid w:val="00644165"/>
    <w:rsid w:val="00644333"/>
    <w:rsid w:val="00644C7A"/>
    <w:rsid w:val="00644CB8"/>
    <w:rsid w:val="00644D5C"/>
    <w:rsid w:val="00644DBE"/>
    <w:rsid w:val="0064518E"/>
    <w:rsid w:val="00645267"/>
    <w:rsid w:val="00645310"/>
    <w:rsid w:val="00645380"/>
    <w:rsid w:val="00645703"/>
    <w:rsid w:val="006462EC"/>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40C"/>
    <w:rsid w:val="00654871"/>
    <w:rsid w:val="00654A75"/>
    <w:rsid w:val="00654B96"/>
    <w:rsid w:val="00654BCB"/>
    <w:rsid w:val="00654CE4"/>
    <w:rsid w:val="00654E32"/>
    <w:rsid w:val="00654E88"/>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AEE"/>
    <w:rsid w:val="00680E31"/>
    <w:rsid w:val="006810BA"/>
    <w:rsid w:val="00681616"/>
    <w:rsid w:val="00681B11"/>
    <w:rsid w:val="00681F59"/>
    <w:rsid w:val="006822B5"/>
    <w:rsid w:val="00682344"/>
    <w:rsid w:val="006824CB"/>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45FB"/>
    <w:rsid w:val="0069487B"/>
    <w:rsid w:val="00694982"/>
    <w:rsid w:val="00694B8C"/>
    <w:rsid w:val="00694C29"/>
    <w:rsid w:val="00695B04"/>
    <w:rsid w:val="006966EE"/>
    <w:rsid w:val="00696F20"/>
    <w:rsid w:val="0069704E"/>
    <w:rsid w:val="006978F8"/>
    <w:rsid w:val="00697ABC"/>
    <w:rsid w:val="00697AF7"/>
    <w:rsid w:val="00697BF0"/>
    <w:rsid w:val="00697DA7"/>
    <w:rsid w:val="00697F5E"/>
    <w:rsid w:val="006A16D8"/>
    <w:rsid w:val="006A1F60"/>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780"/>
    <w:rsid w:val="006B4784"/>
    <w:rsid w:val="006B4878"/>
    <w:rsid w:val="006B4893"/>
    <w:rsid w:val="006B4DC7"/>
    <w:rsid w:val="006B5347"/>
    <w:rsid w:val="006B589C"/>
    <w:rsid w:val="006B621A"/>
    <w:rsid w:val="006B642B"/>
    <w:rsid w:val="006B65B3"/>
    <w:rsid w:val="006B6E88"/>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A"/>
    <w:rsid w:val="006D7E96"/>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338B"/>
    <w:rsid w:val="006E3708"/>
    <w:rsid w:val="006E3A51"/>
    <w:rsid w:val="006E3C98"/>
    <w:rsid w:val="006E41A7"/>
    <w:rsid w:val="006E42BD"/>
    <w:rsid w:val="006E43B9"/>
    <w:rsid w:val="006E4499"/>
    <w:rsid w:val="006E4567"/>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CF6"/>
    <w:rsid w:val="00702E1E"/>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31D"/>
    <w:rsid w:val="007216DC"/>
    <w:rsid w:val="007219F5"/>
    <w:rsid w:val="00721A58"/>
    <w:rsid w:val="00721C7E"/>
    <w:rsid w:val="007222F5"/>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DF9"/>
    <w:rsid w:val="00726E08"/>
    <w:rsid w:val="00726E2C"/>
    <w:rsid w:val="00726FE0"/>
    <w:rsid w:val="007274D7"/>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BF0"/>
    <w:rsid w:val="00754C3C"/>
    <w:rsid w:val="007551BD"/>
    <w:rsid w:val="00755287"/>
    <w:rsid w:val="007555B3"/>
    <w:rsid w:val="007558B7"/>
    <w:rsid w:val="0075599F"/>
    <w:rsid w:val="00755BB0"/>
    <w:rsid w:val="007561ED"/>
    <w:rsid w:val="0075624D"/>
    <w:rsid w:val="007564BE"/>
    <w:rsid w:val="007567E4"/>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CC5"/>
    <w:rsid w:val="00772DF1"/>
    <w:rsid w:val="00772F4D"/>
    <w:rsid w:val="0077304C"/>
    <w:rsid w:val="00773273"/>
    <w:rsid w:val="007732AB"/>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B1"/>
    <w:rsid w:val="007773FE"/>
    <w:rsid w:val="0077748B"/>
    <w:rsid w:val="007777AC"/>
    <w:rsid w:val="00777E25"/>
    <w:rsid w:val="007800CC"/>
    <w:rsid w:val="00780120"/>
    <w:rsid w:val="00780D0E"/>
    <w:rsid w:val="00780F99"/>
    <w:rsid w:val="00781073"/>
    <w:rsid w:val="00781654"/>
    <w:rsid w:val="00781940"/>
    <w:rsid w:val="00781F19"/>
    <w:rsid w:val="00782055"/>
    <w:rsid w:val="007822C3"/>
    <w:rsid w:val="00782425"/>
    <w:rsid w:val="007826C4"/>
    <w:rsid w:val="00782A1B"/>
    <w:rsid w:val="00782A53"/>
    <w:rsid w:val="00782A76"/>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B25"/>
    <w:rsid w:val="007A1D00"/>
    <w:rsid w:val="007A2219"/>
    <w:rsid w:val="007A2472"/>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4E3"/>
    <w:rsid w:val="007B2694"/>
    <w:rsid w:val="007B2976"/>
    <w:rsid w:val="007B2AB3"/>
    <w:rsid w:val="007B2ACA"/>
    <w:rsid w:val="007B2FAD"/>
    <w:rsid w:val="007B30D8"/>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539"/>
    <w:rsid w:val="007C29BD"/>
    <w:rsid w:val="007C3246"/>
    <w:rsid w:val="007C37DC"/>
    <w:rsid w:val="007C38D1"/>
    <w:rsid w:val="007C3915"/>
    <w:rsid w:val="007C3FEA"/>
    <w:rsid w:val="007C46A2"/>
    <w:rsid w:val="007C51AE"/>
    <w:rsid w:val="007C53D9"/>
    <w:rsid w:val="007C54B9"/>
    <w:rsid w:val="007C550D"/>
    <w:rsid w:val="007C58BF"/>
    <w:rsid w:val="007C6263"/>
    <w:rsid w:val="007C6BD0"/>
    <w:rsid w:val="007C721A"/>
    <w:rsid w:val="007C7256"/>
    <w:rsid w:val="007C75C3"/>
    <w:rsid w:val="007C77AA"/>
    <w:rsid w:val="007C79BB"/>
    <w:rsid w:val="007C7C75"/>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C60"/>
    <w:rsid w:val="007E6698"/>
    <w:rsid w:val="007E67D2"/>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9A8"/>
    <w:rsid w:val="007F29C0"/>
    <w:rsid w:val="007F2D04"/>
    <w:rsid w:val="007F2D60"/>
    <w:rsid w:val="007F345D"/>
    <w:rsid w:val="007F35D7"/>
    <w:rsid w:val="007F39B4"/>
    <w:rsid w:val="007F3E58"/>
    <w:rsid w:val="007F497B"/>
    <w:rsid w:val="007F4BB1"/>
    <w:rsid w:val="007F4F2E"/>
    <w:rsid w:val="007F59DB"/>
    <w:rsid w:val="007F5A6F"/>
    <w:rsid w:val="007F5BE0"/>
    <w:rsid w:val="007F5E92"/>
    <w:rsid w:val="007F6292"/>
    <w:rsid w:val="007F636E"/>
    <w:rsid w:val="007F6422"/>
    <w:rsid w:val="007F6AB0"/>
    <w:rsid w:val="007F6BC7"/>
    <w:rsid w:val="007F6C53"/>
    <w:rsid w:val="007F7106"/>
    <w:rsid w:val="007F71EC"/>
    <w:rsid w:val="007F721E"/>
    <w:rsid w:val="007F72CF"/>
    <w:rsid w:val="007F7789"/>
    <w:rsid w:val="007F7BEC"/>
    <w:rsid w:val="007F7EC7"/>
    <w:rsid w:val="00800140"/>
    <w:rsid w:val="00800469"/>
    <w:rsid w:val="0080060F"/>
    <w:rsid w:val="0080079C"/>
    <w:rsid w:val="00800963"/>
    <w:rsid w:val="00800A7C"/>
    <w:rsid w:val="00800BA4"/>
    <w:rsid w:val="008010B5"/>
    <w:rsid w:val="008011C7"/>
    <w:rsid w:val="00801220"/>
    <w:rsid w:val="0080136B"/>
    <w:rsid w:val="00801430"/>
    <w:rsid w:val="0080144E"/>
    <w:rsid w:val="00801452"/>
    <w:rsid w:val="00801536"/>
    <w:rsid w:val="00801725"/>
    <w:rsid w:val="00801AAF"/>
    <w:rsid w:val="008024DD"/>
    <w:rsid w:val="008028EC"/>
    <w:rsid w:val="0080298B"/>
    <w:rsid w:val="008029E4"/>
    <w:rsid w:val="00802B1E"/>
    <w:rsid w:val="00802E02"/>
    <w:rsid w:val="00802EA5"/>
    <w:rsid w:val="0080312C"/>
    <w:rsid w:val="008033AA"/>
    <w:rsid w:val="008033BD"/>
    <w:rsid w:val="00803E02"/>
    <w:rsid w:val="00804931"/>
    <w:rsid w:val="00804B9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61C3"/>
    <w:rsid w:val="0082665A"/>
    <w:rsid w:val="008266B7"/>
    <w:rsid w:val="0082674E"/>
    <w:rsid w:val="00826A43"/>
    <w:rsid w:val="00826BCC"/>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EF0"/>
    <w:rsid w:val="00847174"/>
    <w:rsid w:val="0084741E"/>
    <w:rsid w:val="00847921"/>
    <w:rsid w:val="00847B4C"/>
    <w:rsid w:val="00847F5B"/>
    <w:rsid w:val="0085001D"/>
    <w:rsid w:val="0085024B"/>
    <w:rsid w:val="00850327"/>
    <w:rsid w:val="0085035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5A3"/>
    <w:rsid w:val="008706EB"/>
    <w:rsid w:val="00870B93"/>
    <w:rsid w:val="00871919"/>
    <w:rsid w:val="00871A95"/>
    <w:rsid w:val="00871B71"/>
    <w:rsid w:val="00871C1D"/>
    <w:rsid w:val="008724D3"/>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5297"/>
    <w:rsid w:val="008A5411"/>
    <w:rsid w:val="008A547C"/>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23D1"/>
    <w:rsid w:val="008D264B"/>
    <w:rsid w:val="008D297F"/>
    <w:rsid w:val="008D2A5E"/>
    <w:rsid w:val="008D2B25"/>
    <w:rsid w:val="008D2F11"/>
    <w:rsid w:val="008D30F1"/>
    <w:rsid w:val="008D310B"/>
    <w:rsid w:val="008D33F2"/>
    <w:rsid w:val="008D39CF"/>
    <w:rsid w:val="008D3A6F"/>
    <w:rsid w:val="008D3B10"/>
    <w:rsid w:val="008D4370"/>
    <w:rsid w:val="008D480C"/>
    <w:rsid w:val="008D4A75"/>
    <w:rsid w:val="008D4D05"/>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9E8"/>
    <w:rsid w:val="008E6FDB"/>
    <w:rsid w:val="008E7229"/>
    <w:rsid w:val="008E7436"/>
    <w:rsid w:val="008E779B"/>
    <w:rsid w:val="008E77C8"/>
    <w:rsid w:val="008E796E"/>
    <w:rsid w:val="008E7BFE"/>
    <w:rsid w:val="008F006A"/>
    <w:rsid w:val="008F00AB"/>
    <w:rsid w:val="008F06AF"/>
    <w:rsid w:val="008F073E"/>
    <w:rsid w:val="008F1C1B"/>
    <w:rsid w:val="008F1C2F"/>
    <w:rsid w:val="008F1D57"/>
    <w:rsid w:val="008F29E1"/>
    <w:rsid w:val="008F2C8A"/>
    <w:rsid w:val="008F2D8B"/>
    <w:rsid w:val="008F32D0"/>
    <w:rsid w:val="008F3623"/>
    <w:rsid w:val="008F3DFB"/>
    <w:rsid w:val="008F3E21"/>
    <w:rsid w:val="008F432F"/>
    <w:rsid w:val="008F4994"/>
    <w:rsid w:val="008F4DE0"/>
    <w:rsid w:val="008F5088"/>
    <w:rsid w:val="008F50FC"/>
    <w:rsid w:val="008F51AF"/>
    <w:rsid w:val="008F5361"/>
    <w:rsid w:val="008F54D3"/>
    <w:rsid w:val="008F5567"/>
    <w:rsid w:val="008F5786"/>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E06"/>
    <w:rsid w:val="00912F40"/>
    <w:rsid w:val="00913287"/>
    <w:rsid w:val="009133B0"/>
    <w:rsid w:val="009135CD"/>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841"/>
    <w:rsid w:val="0096487D"/>
    <w:rsid w:val="00964AFA"/>
    <w:rsid w:val="00964B97"/>
    <w:rsid w:val="00964C4F"/>
    <w:rsid w:val="00965727"/>
    <w:rsid w:val="00965B5E"/>
    <w:rsid w:val="00965EE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EBE"/>
    <w:rsid w:val="00970F4E"/>
    <w:rsid w:val="00971889"/>
    <w:rsid w:val="00971C27"/>
    <w:rsid w:val="00971D83"/>
    <w:rsid w:val="00971E27"/>
    <w:rsid w:val="00971FFB"/>
    <w:rsid w:val="009720DB"/>
    <w:rsid w:val="0097278E"/>
    <w:rsid w:val="0097293A"/>
    <w:rsid w:val="00973269"/>
    <w:rsid w:val="00973737"/>
    <w:rsid w:val="00973D77"/>
    <w:rsid w:val="00974173"/>
    <w:rsid w:val="009745C8"/>
    <w:rsid w:val="009748E9"/>
    <w:rsid w:val="009749F0"/>
    <w:rsid w:val="00974DB5"/>
    <w:rsid w:val="009753B6"/>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3FC"/>
    <w:rsid w:val="009A5802"/>
    <w:rsid w:val="009A58AE"/>
    <w:rsid w:val="009A5E8A"/>
    <w:rsid w:val="009A60A6"/>
    <w:rsid w:val="009A6499"/>
    <w:rsid w:val="009A6B0A"/>
    <w:rsid w:val="009A7D4A"/>
    <w:rsid w:val="009B0038"/>
    <w:rsid w:val="009B0067"/>
    <w:rsid w:val="009B0159"/>
    <w:rsid w:val="009B0557"/>
    <w:rsid w:val="009B071C"/>
    <w:rsid w:val="009B0895"/>
    <w:rsid w:val="009B08D1"/>
    <w:rsid w:val="009B171E"/>
    <w:rsid w:val="009B1773"/>
    <w:rsid w:val="009B18EB"/>
    <w:rsid w:val="009B1C3C"/>
    <w:rsid w:val="009B1C48"/>
    <w:rsid w:val="009B1DC5"/>
    <w:rsid w:val="009B1EC1"/>
    <w:rsid w:val="009B20DA"/>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BF1"/>
    <w:rsid w:val="009E206D"/>
    <w:rsid w:val="009E23B8"/>
    <w:rsid w:val="009E2930"/>
    <w:rsid w:val="009E34C4"/>
    <w:rsid w:val="009E3E85"/>
    <w:rsid w:val="009E3E9B"/>
    <w:rsid w:val="009E3FAA"/>
    <w:rsid w:val="009E402B"/>
    <w:rsid w:val="009E44A2"/>
    <w:rsid w:val="009E58B3"/>
    <w:rsid w:val="009E592C"/>
    <w:rsid w:val="009E6020"/>
    <w:rsid w:val="009E66D3"/>
    <w:rsid w:val="009E6701"/>
    <w:rsid w:val="009E6709"/>
    <w:rsid w:val="009E6872"/>
    <w:rsid w:val="009E6A44"/>
    <w:rsid w:val="009E7DA0"/>
    <w:rsid w:val="009E7E04"/>
    <w:rsid w:val="009F01DB"/>
    <w:rsid w:val="009F06DE"/>
    <w:rsid w:val="009F0A3D"/>
    <w:rsid w:val="009F0D04"/>
    <w:rsid w:val="009F1807"/>
    <w:rsid w:val="009F1978"/>
    <w:rsid w:val="009F1B1D"/>
    <w:rsid w:val="009F1E8C"/>
    <w:rsid w:val="009F1EB0"/>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5233"/>
    <w:rsid w:val="00A154EE"/>
    <w:rsid w:val="00A15A08"/>
    <w:rsid w:val="00A15B8D"/>
    <w:rsid w:val="00A1688C"/>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521F"/>
    <w:rsid w:val="00A35519"/>
    <w:rsid w:val="00A35AE8"/>
    <w:rsid w:val="00A35C2A"/>
    <w:rsid w:val="00A35D1C"/>
    <w:rsid w:val="00A36423"/>
    <w:rsid w:val="00A3699C"/>
    <w:rsid w:val="00A36E9A"/>
    <w:rsid w:val="00A37282"/>
    <w:rsid w:val="00A372D6"/>
    <w:rsid w:val="00A3750F"/>
    <w:rsid w:val="00A37B13"/>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7BD"/>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308E"/>
    <w:rsid w:val="00A634A1"/>
    <w:rsid w:val="00A635B4"/>
    <w:rsid w:val="00A63C5E"/>
    <w:rsid w:val="00A64340"/>
    <w:rsid w:val="00A64A01"/>
    <w:rsid w:val="00A64A7A"/>
    <w:rsid w:val="00A64E84"/>
    <w:rsid w:val="00A6506A"/>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F98"/>
    <w:rsid w:val="00A82796"/>
    <w:rsid w:val="00A839AC"/>
    <w:rsid w:val="00A83B3A"/>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96A"/>
    <w:rsid w:val="00A92A6E"/>
    <w:rsid w:val="00A92B09"/>
    <w:rsid w:val="00A92F18"/>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6D"/>
    <w:rsid w:val="00AA53AD"/>
    <w:rsid w:val="00AA58B6"/>
    <w:rsid w:val="00AA59E4"/>
    <w:rsid w:val="00AA5A6E"/>
    <w:rsid w:val="00AA6150"/>
    <w:rsid w:val="00AA694D"/>
    <w:rsid w:val="00AA727E"/>
    <w:rsid w:val="00AB0411"/>
    <w:rsid w:val="00AB04AF"/>
    <w:rsid w:val="00AB065A"/>
    <w:rsid w:val="00AB09BC"/>
    <w:rsid w:val="00AB0D31"/>
    <w:rsid w:val="00AB0E23"/>
    <w:rsid w:val="00AB167F"/>
    <w:rsid w:val="00AB17E6"/>
    <w:rsid w:val="00AB1DDD"/>
    <w:rsid w:val="00AB293F"/>
    <w:rsid w:val="00AB2A9F"/>
    <w:rsid w:val="00AB2B68"/>
    <w:rsid w:val="00AB3040"/>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70F6"/>
    <w:rsid w:val="00AB73B4"/>
    <w:rsid w:val="00AB7561"/>
    <w:rsid w:val="00AB7864"/>
    <w:rsid w:val="00AB78AF"/>
    <w:rsid w:val="00AB7940"/>
    <w:rsid w:val="00AB7990"/>
    <w:rsid w:val="00AC00CF"/>
    <w:rsid w:val="00AC02C2"/>
    <w:rsid w:val="00AC063D"/>
    <w:rsid w:val="00AC06E1"/>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640"/>
    <w:rsid w:val="00AE6991"/>
    <w:rsid w:val="00AE6ED9"/>
    <w:rsid w:val="00AF01F9"/>
    <w:rsid w:val="00AF0457"/>
    <w:rsid w:val="00AF0801"/>
    <w:rsid w:val="00AF0AE5"/>
    <w:rsid w:val="00AF14E9"/>
    <w:rsid w:val="00AF19EF"/>
    <w:rsid w:val="00AF21F4"/>
    <w:rsid w:val="00AF286D"/>
    <w:rsid w:val="00AF299C"/>
    <w:rsid w:val="00AF2DC2"/>
    <w:rsid w:val="00AF2E16"/>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95F"/>
    <w:rsid w:val="00B11AC5"/>
    <w:rsid w:val="00B11E37"/>
    <w:rsid w:val="00B11EC0"/>
    <w:rsid w:val="00B12659"/>
    <w:rsid w:val="00B12914"/>
    <w:rsid w:val="00B12EA5"/>
    <w:rsid w:val="00B130FA"/>
    <w:rsid w:val="00B1338B"/>
    <w:rsid w:val="00B13A46"/>
    <w:rsid w:val="00B13AF8"/>
    <w:rsid w:val="00B13CA8"/>
    <w:rsid w:val="00B1404E"/>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A4C"/>
    <w:rsid w:val="00B16CF8"/>
    <w:rsid w:val="00B16D45"/>
    <w:rsid w:val="00B16D5F"/>
    <w:rsid w:val="00B16E01"/>
    <w:rsid w:val="00B1712D"/>
    <w:rsid w:val="00B1733E"/>
    <w:rsid w:val="00B174AD"/>
    <w:rsid w:val="00B176BF"/>
    <w:rsid w:val="00B178D5"/>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A39"/>
    <w:rsid w:val="00B33BE8"/>
    <w:rsid w:val="00B34046"/>
    <w:rsid w:val="00B340BF"/>
    <w:rsid w:val="00B341DA"/>
    <w:rsid w:val="00B34480"/>
    <w:rsid w:val="00B344C2"/>
    <w:rsid w:val="00B34A44"/>
    <w:rsid w:val="00B34ABB"/>
    <w:rsid w:val="00B350CB"/>
    <w:rsid w:val="00B3560E"/>
    <w:rsid w:val="00B35882"/>
    <w:rsid w:val="00B35E1B"/>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D7"/>
    <w:rsid w:val="00B52FFB"/>
    <w:rsid w:val="00B53837"/>
    <w:rsid w:val="00B53B4E"/>
    <w:rsid w:val="00B53E38"/>
    <w:rsid w:val="00B54AA2"/>
    <w:rsid w:val="00B54C37"/>
    <w:rsid w:val="00B54EAF"/>
    <w:rsid w:val="00B54EFE"/>
    <w:rsid w:val="00B54FA5"/>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C85"/>
    <w:rsid w:val="00B61EBB"/>
    <w:rsid w:val="00B62576"/>
    <w:rsid w:val="00B62607"/>
    <w:rsid w:val="00B62B4B"/>
    <w:rsid w:val="00B63083"/>
    <w:rsid w:val="00B63EFA"/>
    <w:rsid w:val="00B644BD"/>
    <w:rsid w:val="00B647A8"/>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9C8"/>
    <w:rsid w:val="00B72AF7"/>
    <w:rsid w:val="00B72B84"/>
    <w:rsid w:val="00B72C0B"/>
    <w:rsid w:val="00B72FE5"/>
    <w:rsid w:val="00B731D9"/>
    <w:rsid w:val="00B7345E"/>
    <w:rsid w:val="00B7358F"/>
    <w:rsid w:val="00B73718"/>
    <w:rsid w:val="00B7373C"/>
    <w:rsid w:val="00B740E3"/>
    <w:rsid w:val="00B74160"/>
    <w:rsid w:val="00B74B5C"/>
    <w:rsid w:val="00B74BC2"/>
    <w:rsid w:val="00B74BFF"/>
    <w:rsid w:val="00B74CC4"/>
    <w:rsid w:val="00B750A7"/>
    <w:rsid w:val="00B751A3"/>
    <w:rsid w:val="00B7539D"/>
    <w:rsid w:val="00B75537"/>
    <w:rsid w:val="00B75684"/>
    <w:rsid w:val="00B758C4"/>
    <w:rsid w:val="00B76090"/>
    <w:rsid w:val="00B760E3"/>
    <w:rsid w:val="00B76131"/>
    <w:rsid w:val="00B762A2"/>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3DE"/>
    <w:rsid w:val="00BA66BE"/>
    <w:rsid w:val="00BA67F9"/>
    <w:rsid w:val="00BA68A6"/>
    <w:rsid w:val="00BA6BE4"/>
    <w:rsid w:val="00BA6DE5"/>
    <w:rsid w:val="00BA6E9A"/>
    <w:rsid w:val="00BA6F0C"/>
    <w:rsid w:val="00BA70C3"/>
    <w:rsid w:val="00BA749A"/>
    <w:rsid w:val="00BA74D9"/>
    <w:rsid w:val="00BA7DBA"/>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009"/>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85"/>
    <w:rsid w:val="00BD4E6B"/>
    <w:rsid w:val="00BD5210"/>
    <w:rsid w:val="00BD53F0"/>
    <w:rsid w:val="00BD5F5B"/>
    <w:rsid w:val="00BD604B"/>
    <w:rsid w:val="00BD641A"/>
    <w:rsid w:val="00BD6CC0"/>
    <w:rsid w:val="00BD6F2D"/>
    <w:rsid w:val="00BD6F39"/>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500B"/>
    <w:rsid w:val="00BE51E0"/>
    <w:rsid w:val="00BE5426"/>
    <w:rsid w:val="00BE59CC"/>
    <w:rsid w:val="00BE5AD3"/>
    <w:rsid w:val="00BE5DFD"/>
    <w:rsid w:val="00BE64FC"/>
    <w:rsid w:val="00BE6548"/>
    <w:rsid w:val="00BE6A76"/>
    <w:rsid w:val="00BE6B2B"/>
    <w:rsid w:val="00BE6CFD"/>
    <w:rsid w:val="00BE6E01"/>
    <w:rsid w:val="00BE731F"/>
    <w:rsid w:val="00BE7488"/>
    <w:rsid w:val="00BE793B"/>
    <w:rsid w:val="00BE7B07"/>
    <w:rsid w:val="00BF02B4"/>
    <w:rsid w:val="00BF070D"/>
    <w:rsid w:val="00BF0792"/>
    <w:rsid w:val="00BF105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34E"/>
    <w:rsid w:val="00BF5694"/>
    <w:rsid w:val="00BF5AA7"/>
    <w:rsid w:val="00BF6263"/>
    <w:rsid w:val="00BF6809"/>
    <w:rsid w:val="00BF6A13"/>
    <w:rsid w:val="00BF6C20"/>
    <w:rsid w:val="00BF6DDA"/>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132"/>
    <w:rsid w:val="00C065FF"/>
    <w:rsid w:val="00C06AEF"/>
    <w:rsid w:val="00C06CB3"/>
    <w:rsid w:val="00C06F21"/>
    <w:rsid w:val="00C07037"/>
    <w:rsid w:val="00C07213"/>
    <w:rsid w:val="00C07298"/>
    <w:rsid w:val="00C07BFA"/>
    <w:rsid w:val="00C07D4F"/>
    <w:rsid w:val="00C07EE5"/>
    <w:rsid w:val="00C10914"/>
    <w:rsid w:val="00C115C9"/>
    <w:rsid w:val="00C1257B"/>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D2A"/>
    <w:rsid w:val="00C165D8"/>
    <w:rsid w:val="00C1668D"/>
    <w:rsid w:val="00C16769"/>
    <w:rsid w:val="00C16BE1"/>
    <w:rsid w:val="00C16EB4"/>
    <w:rsid w:val="00C17157"/>
    <w:rsid w:val="00C17188"/>
    <w:rsid w:val="00C17208"/>
    <w:rsid w:val="00C17473"/>
    <w:rsid w:val="00C175B0"/>
    <w:rsid w:val="00C177E8"/>
    <w:rsid w:val="00C17D47"/>
    <w:rsid w:val="00C17EE2"/>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926"/>
    <w:rsid w:val="00C42A44"/>
    <w:rsid w:val="00C42B4B"/>
    <w:rsid w:val="00C42D9E"/>
    <w:rsid w:val="00C42DE1"/>
    <w:rsid w:val="00C42E43"/>
    <w:rsid w:val="00C42FE1"/>
    <w:rsid w:val="00C433E1"/>
    <w:rsid w:val="00C4399C"/>
    <w:rsid w:val="00C43EF4"/>
    <w:rsid w:val="00C43FD7"/>
    <w:rsid w:val="00C4495A"/>
    <w:rsid w:val="00C449FE"/>
    <w:rsid w:val="00C44C84"/>
    <w:rsid w:val="00C452FC"/>
    <w:rsid w:val="00C45967"/>
    <w:rsid w:val="00C45CCE"/>
    <w:rsid w:val="00C45DE3"/>
    <w:rsid w:val="00C4603C"/>
    <w:rsid w:val="00C4627D"/>
    <w:rsid w:val="00C465E9"/>
    <w:rsid w:val="00C46787"/>
    <w:rsid w:val="00C46967"/>
    <w:rsid w:val="00C46E2C"/>
    <w:rsid w:val="00C46F63"/>
    <w:rsid w:val="00C470C9"/>
    <w:rsid w:val="00C47116"/>
    <w:rsid w:val="00C47ADC"/>
    <w:rsid w:val="00C47B0E"/>
    <w:rsid w:val="00C47BA1"/>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870"/>
    <w:rsid w:val="00C56CF1"/>
    <w:rsid w:val="00C56D08"/>
    <w:rsid w:val="00C570A6"/>
    <w:rsid w:val="00C572FE"/>
    <w:rsid w:val="00C5753B"/>
    <w:rsid w:val="00C57852"/>
    <w:rsid w:val="00C57C7D"/>
    <w:rsid w:val="00C57CE3"/>
    <w:rsid w:val="00C57E6D"/>
    <w:rsid w:val="00C60319"/>
    <w:rsid w:val="00C60A5D"/>
    <w:rsid w:val="00C60C6E"/>
    <w:rsid w:val="00C60CFA"/>
    <w:rsid w:val="00C60EAC"/>
    <w:rsid w:val="00C60EDE"/>
    <w:rsid w:val="00C6110F"/>
    <w:rsid w:val="00C61262"/>
    <w:rsid w:val="00C61945"/>
    <w:rsid w:val="00C61A00"/>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C54"/>
    <w:rsid w:val="00C820A5"/>
    <w:rsid w:val="00C820CC"/>
    <w:rsid w:val="00C827E9"/>
    <w:rsid w:val="00C82A53"/>
    <w:rsid w:val="00C82E87"/>
    <w:rsid w:val="00C83001"/>
    <w:rsid w:val="00C83795"/>
    <w:rsid w:val="00C83800"/>
    <w:rsid w:val="00C83980"/>
    <w:rsid w:val="00C841EE"/>
    <w:rsid w:val="00C84B70"/>
    <w:rsid w:val="00C85118"/>
    <w:rsid w:val="00C85332"/>
    <w:rsid w:val="00C85632"/>
    <w:rsid w:val="00C85A19"/>
    <w:rsid w:val="00C85B72"/>
    <w:rsid w:val="00C85D4F"/>
    <w:rsid w:val="00C85E9F"/>
    <w:rsid w:val="00C85FD8"/>
    <w:rsid w:val="00C862C0"/>
    <w:rsid w:val="00C863B1"/>
    <w:rsid w:val="00C86D76"/>
    <w:rsid w:val="00C86EEC"/>
    <w:rsid w:val="00C8718D"/>
    <w:rsid w:val="00C87366"/>
    <w:rsid w:val="00C8764B"/>
    <w:rsid w:val="00C90142"/>
    <w:rsid w:val="00C9061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236"/>
    <w:rsid w:val="00CA32DE"/>
    <w:rsid w:val="00CA3403"/>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581"/>
    <w:rsid w:val="00CB36CA"/>
    <w:rsid w:val="00CB3F57"/>
    <w:rsid w:val="00CB4035"/>
    <w:rsid w:val="00CB406E"/>
    <w:rsid w:val="00CB4BB5"/>
    <w:rsid w:val="00CB5621"/>
    <w:rsid w:val="00CB5B9D"/>
    <w:rsid w:val="00CB5D48"/>
    <w:rsid w:val="00CB5D68"/>
    <w:rsid w:val="00CB6940"/>
    <w:rsid w:val="00CB6998"/>
    <w:rsid w:val="00CB6C01"/>
    <w:rsid w:val="00CB6D86"/>
    <w:rsid w:val="00CB706C"/>
    <w:rsid w:val="00CB75C8"/>
    <w:rsid w:val="00CB7CCC"/>
    <w:rsid w:val="00CB7FAA"/>
    <w:rsid w:val="00CC09C6"/>
    <w:rsid w:val="00CC0A3F"/>
    <w:rsid w:val="00CC0DAB"/>
    <w:rsid w:val="00CC0E25"/>
    <w:rsid w:val="00CC11A3"/>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57DC"/>
    <w:rsid w:val="00CC6501"/>
    <w:rsid w:val="00CC6649"/>
    <w:rsid w:val="00CC670F"/>
    <w:rsid w:val="00CC6A77"/>
    <w:rsid w:val="00CC6C3F"/>
    <w:rsid w:val="00CC6CF0"/>
    <w:rsid w:val="00CC6D46"/>
    <w:rsid w:val="00CC7016"/>
    <w:rsid w:val="00CC70B7"/>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C53"/>
    <w:rsid w:val="00D05E4C"/>
    <w:rsid w:val="00D05F2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CCD"/>
    <w:rsid w:val="00D17DEF"/>
    <w:rsid w:val="00D17E3E"/>
    <w:rsid w:val="00D20B90"/>
    <w:rsid w:val="00D21578"/>
    <w:rsid w:val="00D21644"/>
    <w:rsid w:val="00D2192A"/>
    <w:rsid w:val="00D21C1C"/>
    <w:rsid w:val="00D21D2C"/>
    <w:rsid w:val="00D22AFC"/>
    <w:rsid w:val="00D22C3C"/>
    <w:rsid w:val="00D23055"/>
    <w:rsid w:val="00D23945"/>
    <w:rsid w:val="00D23B38"/>
    <w:rsid w:val="00D23E4E"/>
    <w:rsid w:val="00D242E1"/>
    <w:rsid w:val="00D2484C"/>
    <w:rsid w:val="00D24ABE"/>
    <w:rsid w:val="00D24DD8"/>
    <w:rsid w:val="00D250B5"/>
    <w:rsid w:val="00D25281"/>
    <w:rsid w:val="00D2587B"/>
    <w:rsid w:val="00D25B76"/>
    <w:rsid w:val="00D25DC2"/>
    <w:rsid w:val="00D260E3"/>
    <w:rsid w:val="00D262F1"/>
    <w:rsid w:val="00D264F3"/>
    <w:rsid w:val="00D266CF"/>
    <w:rsid w:val="00D26884"/>
    <w:rsid w:val="00D26D06"/>
    <w:rsid w:val="00D27130"/>
    <w:rsid w:val="00D2715F"/>
    <w:rsid w:val="00D275BD"/>
    <w:rsid w:val="00D2793D"/>
    <w:rsid w:val="00D27A34"/>
    <w:rsid w:val="00D27C5B"/>
    <w:rsid w:val="00D27D0B"/>
    <w:rsid w:val="00D27E76"/>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7A"/>
    <w:rsid w:val="00D51D24"/>
    <w:rsid w:val="00D51DCA"/>
    <w:rsid w:val="00D5201D"/>
    <w:rsid w:val="00D52268"/>
    <w:rsid w:val="00D526FE"/>
    <w:rsid w:val="00D52786"/>
    <w:rsid w:val="00D52C4E"/>
    <w:rsid w:val="00D53406"/>
    <w:rsid w:val="00D5398D"/>
    <w:rsid w:val="00D53AE2"/>
    <w:rsid w:val="00D53BE7"/>
    <w:rsid w:val="00D53CAD"/>
    <w:rsid w:val="00D5419D"/>
    <w:rsid w:val="00D544C7"/>
    <w:rsid w:val="00D54ABE"/>
    <w:rsid w:val="00D54B18"/>
    <w:rsid w:val="00D54C7A"/>
    <w:rsid w:val="00D55046"/>
    <w:rsid w:val="00D550AD"/>
    <w:rsid w:val="00D55C39"/>
    <w:rsid w:val="00D560EB"/>
    <w:rsid w:val="00D56A66"/>
    <w:rsid w:val="00D56FEB"/>
    <w:rsid w:val="00D57091"/>
    <w:rsid w:val="00D6002D"/>
    <w:rsid w:val="00D60199"/>
    <w:rsid w:val="00D605DC"/>
    <w:rsid w:val="00D608DE"/>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1C1"/>
    <w:rsid w:val="00D64709"/>
    <w:rsid w:val="00D64FAF"/>
    <w:rsid w:val="00D65054"/>
    <w:rsid w:val="00D65149"/>
    <w:rsid w:val="00D65467"/>
    <w:rsid w:val="00D65754"/>
    <w:rsid w:val="00D65A22"/>
    <w:rsid w:val="00D65F19"/>
    <w:rsid w:val="00D663AB"/>
    <w:rsid w:val="00D66993"/>
    <w:rsid w:val="00D66BBB"/>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813"/>
    <w:rsid w:val="00D7388F"/>
    <w:rsid w:val="00D73A2E"/>
    <w:rsid w:val="00D73BE4"/>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9D5"/>
    <w:rsid w:val="00D80C22"/>
    <w:rsid w:val="00D80D9A"/>
    <w:rsid w:val="00D80E97"/>
    <w:rsid w:val="00D8154A"/>
    <w:rsid w:val="00D81752"/>
    <w:rsid w:val="00D818A4"/>
    <w:rsid w:val="00D819E8"/>
    <w:rsid w:val="00D81B2D"/>
    <w:rsid w:val="00D8214F"/>
    <w:rsid w:val="00D821CE"/>
    <w:rsid w:val="00D82405"/>
    <w:rsid w:val="00D82E95"/>
    <w:rsid w:val="00D82F9F"/>
    <w:rsid w:val="00D83568"/>
    <w:rsid w:val="00D83621"/>
    <w:rsid w:val="00D83643"/>
    <w:rsid w:val="00D8386C"/>
    <w:rsid w:val="00D83E7E"/>
    <w:rsid w:val="00D84364"/>
    <w:rsid w:val="00D84950"/>
    <w:rsid w:val="00D8527A"/>
    <w:rsid w:val="00D85614"/>
    <w:rsid w:val="00D85756"/>
    <w:rsid w:val="00D858BB"/>
    <w:rsid w:val="00D858C7"/>
    <w:rsid w:val="00D85BBE"/>
    <w:rsid w:val="00D85D48"/>
    <w:rsid w:val="00D85D8D"/>
    <w:rsid w:val="00D86182"/>
    <w:rsid w:val="00D869D1"/>
    <w:rsid w:val="00D86B12"/>
    <w:rsid w:val="00D87261"/>
    <w:rsid w:val="00D872FE"/>
    <w:rsid w:val="00D875D5"/>
    <w:rsid w:val="00D87813"/>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200E"/>
    <w:rsid w:val="00D9235F"/>
    <w:rsid w:val="00D9273E"/>
    <w:rsid w:val="00D92947"/>
    <w:rsid w:val="00D92A3E"/>
    <w:rsid w:val="00D92D01"/>
    <w:rsid w:val="00D92E94"/>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E87"/>
    <w:rsid w:val="00DA3236"/>
    <w:rsid w:val="00DA3338"/>
    <w:rsid w:val="00DA38FA"/>
    <w:rsid w:val="00DA3A27"/>
    <w:rsid w:val="00DA3C3C"/>
    <w:rsid w:val="00DA3DA6"/>
    <w:rsid w:val="00DA3F13"/>
    <w:rsid w:val="00DA4042"/>
    <w:rsid w:val="00DA446B"/>
    <w:rsid w:val="00DA46AB"/>
    <w:rsid w:val="00DA4703"/>
    <w:rsid w:val="00DA4729"/>
    <w:rsid w:val="00DA4A42"/>
    <w:rsid w:val="00DA4B9F"/>
    <w:rsid w:val="00DA4EED"/>
    <w:rsid w:val="00DA51C6"/>
    <w:rsid w:val="00DA601C"/>
    <w:rsid w:val="00DA6127"/>
    <w:rsid w:val="00DA62DE"/>
    <w:rsid w:val="00DA63F9"/>
    <w:rsid w:val="00DA66F8"/>
    <w:rsid w:val="00DA6719"/>
    <w:rsid w:val="00DA68A2"/>
    <w:rsid w:val="00DA6AF5"/>
    <w:rsid w:val="00DA6B09"/>
    <w:rsid w:val="00DA71A0"/>
    <w:rsid w:val="00DA72F7"/>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95"/>
    <w:rsid w:val="00DD1B7A"/>
    <w:rsid w:val="00DD1C53"/>
    <w:rsid w:val="00DD1E19"/>
    <w:rsid w:val="00DD209A"/>
    <w:rsid w:val="00DD2134"/>
    <w:rsid w:val="00DD24A8"/>
    <w:rsid w:val="00DD24FD"/>
    <w:rsid w:val="00DD2A93"/>
    <w:rsid w:val="00DD2C26"/>
    <w:rsid w:val="00DD2E7F"/>
    <w:rsid w:val="00DD3AA5"/>
    <w:rsid w:val="00DD3F21"/>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7FA"/>
    <w:rsid w:val="00DE09D7"/>
    <w:rsid w:val="00DE0B76"/>
    <w:rsid w:val="00DE0BE9"/>
    <w:rsid w:val="00DE1170"/>
    <w:rsid w:val="00DE1703"/>
    <w:rsid w:val="00DE21D8"/>
    <w:rsid w:val="00DE2297"/>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527"/>
    <w:rsid w:val="00DF3789"/>
    <w:rsid w:val="00DF3901"/>
    <w:rsid w:val="00DF3C89"/>
    <w:rsid w:val="00DF3ED6"/>
    <w:rsid w:val="00DF4F09"/>
    <w:rsid w:val="00DF61AE"/>
    <w:rsid w:val="00DF64B8"/>
    <w:rsid w:val="00DF674A"/>
    <w:rsid w:val="00DF6A7C"/>
    <w:rsid w:val="00DF70AD"/>
    <w:rsid w:val="00DF70BF"/>
    <w:rsid w:val="00DF72AE"/>
    <w:rsid w:val="00DF7567"/>
    <w:rsid w:val="00DF783A"/>
    <w:rsid w:val="00DF7A30"/>
    <w:rsid w:val="00DF7AB8"/>
    <w:rsid w:val="00DF7C69"/>
    <w:rsid w:val="00E00074"/>
    <w:rsid w:val="00E001C0"/>
    <w:rsid w:val="00E005A5"/>
    <w:rsid w:val="00E00E80"/>
    <w:rsid w:val="00E00FDA"/>
    <w:rsid w:val="00E01260"/>
    <w:rsid w:val="00E01550"/>
    <w:rsid w:val="00E019FF"/>
    <w:rsid w:val="00E01AE3"/>
    <w:rsid w:val="00E01CA1"/>
    <w:rsid w:val="00E01F77"/>
    <w:rsid w:val="00E021BB"/>
    <w:rsid w:val="00E023DE"/>
    <w:rsid w:val="00E026D6"/>
    <w:rsid w:val="00E02D5C"/>
    <w:rsid w:val="00E030F9"/>
    <w:rsid w:val="00E03105"/>
    <w:rsid w:val="00E0357F"/>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A8"/>
    <w:rsid w:val="00E26244"/>
    <w:rsid w:val="00E267EB"/>
    <w:rsid w:val="00E269DE"/>
    <w:rsid w:val="00E26ABA"/>
    <w:rsid w:val="00E26FDE"/>
    <w:rsid w:val="00E2752D"/>
    <w:rsid w:val="00E27970"/>
    <w:rsid w:val="00E27F66"/>
    <w:rsid w:val="00E30456"/>
    <w:rsid w:val="00E3068E"/>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1369"/>
    <w:rsid w:val="00E514C9"/>
    <w:rsid w:val="00E51BD8"/>
    <w:rsid w:val="00E51BFD"/>
    <w:rsid w:val="00E524CD"/>
    <w:rsid w:val="00E52597"/>
    <w:rsid w:val="00E526CB"/>
    <w:rsid w:val="00E52790"/>
    <w:rsid w:val="00E529AB"/>
    <w:rsid w:val="00E52B00"/>
    <w:rsid w:val="00E52E0F"/>
    <w:rsid w:val="00E530FA"/>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C12"/>
    <w:rsid w:val="00E56CB7"/>
    <w:rsid w:val="00E57B00"/>
    <w:rsid w:val="00E57CE0"/>
    <w:rsid w:val="00E57F20"/>
    <w:rsid w:val="00E57FF8"/>
    <w:rsid w:val="00E601C3"/>
    <w:rsid w:val="00E60820"/>
    <w:rsid w:val="00E60D24"/>
    <w:rsid w:val="00E60FAD"/>
    <w:rsid w:val="00E61874"/>
    <w:rsid w:val="00E6190F"/>
    <w:rsid w:val="00E61BA8"/>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8F"/>
    <w:rsid w:val="00E66D59"/>
    <w:rsid w:val="00E6706E"/>
    <w:rsid w:val="00E672E9"/>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6511"/>
    <w:rsid w:val="00E7651D"/>
    <w:rsid w:val="00E766AA"/>
    <w:rsid w:val="00E76BD0"/>
    <w:rsid w:val="00E76D86"/>
    <w:rsid w:val="00E7722C"/>
    <w:rsid w:val="00E772AB"/>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DF"/>
    <w:rsid w:val="00E86AAB"/>
    <w:rsid w:val="00E87461"/>
    <w:rsid w:val="00E87687"/>
    <w:rsid w:val="00E87B60"/>
    <w:rsid w:val="00E87D4E"/>
    <w:rsid w:val="00E87D7D"/>
    <w:rsid w:val="00E900BD"/>
    <w:rsid w:val="00E901B2"/>
    <w:rsid w:val="00E901E2"/>
    <w:rsid w:val="00E903C7"/>
    <w:rsid w:val="00E90876"/>
    <w:rsid w:val="00E90DF8"/>
    <w:rsid w:val="00E90F0E"/>
    <w:rsid w:val="00E90F92"/>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FA6"/>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55EF"/>
    <w:rsid w:val="00EA5EA8"/>
    <w:rsid w:val="00EA6058"/>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602B"/>
    <w:rsid w:val="00EC63D5"/>
    <w:rsid w:val="00EC67DE"/>
    <w:rsid w:val="00EC6859"/>
    <w:rsid w:val="00EC6BD8"/>
    <w:rsid w:val="00EC6D3B"/>
    <w:rsid w:val="00EC6D71"/>
    <w:rsid w:val="00EC7401"/>
    <w:rsid w:val="00EC7739"/>
    <w:rsid w:val="00EC7A29"/>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E77"/>
    <w:rsid w:val="00EF0F40"/>
    <w:rsid w:val="00EF0F63"/>
    <w:rsid w:val="00EF15CE"/>
    <w:rsid w:val="00EF1BBD"/>
    <w:rsid w:val="00EF1BF6"/>
    <w:rsid w:val="00EF1CCB"/>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8F6"/>
    <w:rsid w:val="00F028FF"/>
    <w:rsid w:val="00F02D0E"/>
    <w:rsid w:val="00F02FDB"/>
    <w:rsid w:val="00F03094"/>
    <w:rsid w:val="00F03295"/>
    <w:rsid w:val="00F033DD"/>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14E4"/>
    <w:rsid w:val="00F11773"/>
    <w:rsid w:val="00F118DD"/>
    <w:rsid w:val="00F11B5C"/>
    <w:rsid w:val="00F11EA1"/>
    <w:rsid w:val="00F11F79"/>
    <w:rsid w:val="00F1225A"/>
    <w:rsid w:val="00F122D7"/>
    <w:rsid w:val="00F12408"/>
    <w:rsid w:val="00F13537"/>
    <w:rsid w:val="00F13592"/>
    <w:rsid w:val="00F136B6"/>
    <w:rsid w:val="00F142BC"/>
    <w:rsid w:val="00F14708"/>
    <w:rsid w:val="00F14D44"/>
    <w:rsid w:val="00F14D96"/>
    <w:rsid w:val="00F1586A"/>
    <w:rsid w:val="00F15B17"/>
    <w:rsid w:val="00F16238"/>
    <w:rsid w:val="00F163FE"/>
    <w:rsid w:val="00F166A7"/>
    <w:rsid w:val="00F16858"/>
    <w:rsid w:val="00F16AB1"/>
    <w:rsid w:val="00F16F60"/>
    <w:rsid w:val="00F170AD"/>
    <w:rsid w:val="00F173BD"/>
    <w:rsid w:val="00F17683"/>
    <w:rsid w:val="00F17840"/>
    <w:rsid w:val="00F1791E"/>
    <w:rsid w:val="00F17AE1"/>
    <w:rsid w:val="00F17C8C"/>
    <w:rsid w:val="00F17DBA"/>
    <w:rsid w:val="00F202B8"/>
    <w:rsid w:val="00F2032B"/>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3486"/>
    <w:rsid w:val="00F23CC2"/>
    <w:rsid w:val="00F23EB7"/>
    <w:rsid w:val="00F240CF"/>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5AC"/>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50A6"/>
    <w:rsid w:val="00F351E5"/>
    <w:rsid w:val="00F354CB"/>
    <w:rsid w:val="00F3598D"/>
    <w:rsid w:val="00F35CDE"/>
    <w:rsid w:val="00F35D1D"/>
    <w:rsid w:val="00F36189"/>
    <w:rsid w:val="00F3628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F8"/>
    <w:rsid w:val="00F44F50"/>
    <w:rsid w:val="00F4509C"/>
    <w:rsid w:val="00F451E2"/>
    <w:rsid w:val="00F4522F"/>
    <w:rsid w:val="00F452E0"/>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4D5"/>
    <w:rsid w:val="00FB45DD"/>
    <w:rsid w:val="00FB477B"/>
    <w:rsid w:val="00FB4AF9"/>
    <w:rsid w:val="00FB4B74"/>
    <w:rsid w:val="00FB4D44"/>
    <w:rsid w:val="00FB4D94"/>
    <w:rsid w:val="00FB58C7"/>
    <w:rsid w:val="00FB5A44"/>
    <w:rsid w:val="00FB5ADD"/>
    <w:rsid w:val="00FB5C92"/>
    <w:rsid w:val="00FB5CCA"/>
    <w:rsid w:val="00FB6428"/>
    <w:rsid w:val="00FB64E9"/>
    <w:rsid w:val="00FB657B"/>
    <w:rsid w:val="00FB6E67"/>
    <w:rsid w:val="00FB70DA"/>
    <w:rsid w:val="00FB7131"/>
    <w:rsid w:val="00FB79CC"/>
    <w:rsid w:val="00FB7A0B"/>
    <w:rsid w:val="00FB7C7A"/>
    <w:rsid w:val="00FC0000"/>
    <w:rsid w:val="00FC1155"/>
    <w:rsid w:val="00FC12D4"/>
    <w:rsid w:val="00FC132B"/>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D61"/>
    <w:rsid w:val="00FE229E"/>
    <w:rsid w:val="00FE278F"/>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DCA"/>
    <w:rsid w:val="00FF0EF1"/>
    <w:rsid w:val="00FF1B05"/>
    <w:rsid w:val="00FF1FF7"/>
    <w:rsid w:val="00FF22B1"/>
    <w:rsid w:val="00FF23D7"/>
    <w:rsid w:val="00FF27E9"/>
    <w:rsid w:val="00FF2837"/>
    <w:rsid w:val="00FF2D03"/>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534BA6"/>
    <w:rsid w:val="212F5110"/>
    <w:rsid w:val="21575BF0"/>
    <w:rsid w:val="227867FA"/>
    <w:rsid w:val="22C94354"/>
    <w:rsid w:val="2341617D"/>
    <w:rsid w:val="2441528D"/>
    <w:rsid w:val="24E53752"/>
    <w:rsid w:val="25012734"/>
    <w:rsid w:val="270326B8"/>
    <w:rsid w:val="283377AF"/>
    <w:rsid w:val="28ED5632"/>
    <w:rsid w:val="2CAC1854"/>
    <w:rsid w:val="2DC338C6"/>
    <w:rsid w:val="2DFD5B71"/>
    <w:rsid w:val="2E44404A"/>
    <w:rsid w:val="2EE65A64"/>
    <w:rsid w:val="301A0869"/>
    <w:rsid w:val="30342A29"/>
    <w:rsid w:val="308A3CDD"/>
    <w:rsid w:val="30C3085D"/>
    <w:rsid w:val="31502F83"/>
    <w:rsid w:val="32015839"/>
    <w:rsid w:val="32DD0B47"/>
    <w:rsid w:val="3332266C"/>
    <w:rsid w:val="33A86BEA"/>
    <w:rsid w:val="340F7C4F"/>
    <w:rsid w:val="34414DFB"/>
    <w:rsid w:val="35671CFB"/>
    <w:rsid w:val="357E57FD"/>
    <w:rsid w:val="35C444E4"/>
    <w:rsid w:val="367D2330"/>
    <w:rsid w:val="37AB65A6"/>
    <w:rsid w:val="37DB62C5"/>
    <w:rsid w:val="385B5897"/>
    <w:rsid w:val="38FD1668"/>
    <w:rsid w:val="3AC676AB"/>
    <w:rsid w:val="3B252D9E"/>
    <w:rsid w:val="3DC3033A"/>
    <w:rsid w:val="3E5F3982"/>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3194F01"/>
    <w:rsid w:val="633A591E"/>
    <w:rsid w:val="64426E6F"/>
    <w:rsid w:val="64517964"/>
    <w:rsid w:val="652257F3"/>
    <w:rsid w:val="65B87D8E"/>
    <w:rsid w:val="65F97EB8"/>
    <w:rsid w:val="673534BE"/>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93C32B"/>
  <w15:docId w15:val="{D3B955F9-D8C6-4FCA-82EA-E433DE76D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リスト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eastAsia="zh-CN"/>
    </w:rPr>
  </w:style>
  <w:style w:type="character" w:customStyle="1" w:styleId="UnresolvedMention31">
    <w:name w:val="Unresolved Mention31"/>
    <w:basedOn w:val="DefaultParagraphFont"/>
    <w:uiPriority w:val="99"/>
    <w:semiHidden/>
    <w:unhideWhenUsed/>
    <w:rsid w:val="0071094A"/>
    <w:rPr>
      <w:color w:val="605E5C"/>
      <w:shd w:val="clear" w:color="auto" w:fill="E1DFDD"/>
    </w:rPr>
  </w:style>
  <w:style w:type="character" w:styleId="UnresolvedMention">
    <w:name w:val="Unresolved Mention"/>
    <w:basedOn w:val="DefaultParagraphFont"/>
    <w:uiPriority w:val="99"/>
    <w:semiHidden/>
    <w:unhideWhenUsed/>
    <w:rsid w:val="00025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Docs/R1-2307451.zip" TargetMode="External"/><Relationship Id="rId21" Type="http://schemas.openxmlformats.org/officeDocument/2006/relationships/hyperlink" Target="https://www.3gpp.org/ftp/Specs/archive/38_series/38.213/38213-h60.zip" TargetMode="External"/><Relationship Id="rId42" Type="http://schemas.openxmlformats.org/officeDocument/2006/relationships/hyperlink" Target="https://www.3gpp.org/ftp/tsg_ran/WG1_RL1/TSGR1_112b-e/Docs/R1-2303932.zip" TargetMode="External"/><Relationship Id="rId47" Type="http://schemas.openxmlformats.org/officeDocument/2006/relationships/hyperlink" Target="https://www.3gpp.org/ftp/TSG_RAN/WG1_RL1/TSGR1_114/Docs/R1-2307001.zip" TargetMode="External"/><Relationship Id="rId63" Type="http://schemas.openxmlformats.org/officeDocument/2006/relationships/hyperlink" Target="https://www.3gpp.org/ftp/TSG_RAN/WG1_RL1/TSGR1_114/Docs/R1-2306709.zip" TargetMode="External"/><Relationship Id="rId68" Type="http://schemas.openxmlformats.org/officeDocument/2006/relationships/hyperlink" Target="https://www.3gpp.org/ftp/TSG_RAN/TSG_RAN/TSGR_95e/Docs/RP-220966.zip" TargetMode="External"/><Relationship Id="rId84" Type="http://schemas.openxmlformats.org/officeDocument/2006/relationships/hyperlink" Target="https://www.3gpp.org/ftp/tsg_ran/WG1_RL1/TSGR1_113/Docs/R1-2304331.zip" TargetMode="External"/><Relationship Id="rId89" Type="http://schemas.openxmlformats.org/officeDocument/2006/relationships/hyperlink" Target="https://www.3gpp.org/ftp/Specs/archive/38_series/38.213/38213-h60.zip" TargetMode="External"/><Relationship Id="rId16" Type="http://schemas.openxmlformats.org/officeDocument/2006/relationships/hyperlink" Target="https://www.3gpp.org/ftp/tsg_ran/WG1_RL1/TSGR1_112b-e/Docs/R1-2303929.zip" TargetMode="External"/><Relationship Id="rId11" Type="http://schemas.openxmlformats.org/officeDocument/2006/relationships/hyperlink" Target="https://www.3gpp.org/ftp/TSG_RAN/TSG_RAN/TSGR_95e/Docs/RP-220966.zip" TargetMode="External"/><Relationship Id="rId32" Type="http://schemas.openxmlformats.org/officeDocument/2006/relationships/hyperlink" Target="https://www.3gpp.org/ftp/Specs/archive/38_series/38.213/38213-h60.zip" TargetMode="External"/><Relationship Id="rId37" Type="http://schemas.openxmlformats.org/officeDocument/2006/relationships/hyperlink" Target="https://www.3gpp.org/ftp/Specs/archive/38_series/38.213/38213-h60.zip" TargetMode="External"/><Relationship Id="rId53" Type="http://schemas.openxmlformats.org/officeDocument/2006/relationships/hyperlink" Target="https://www.3gpp.org/ftp/tsg_ran/WG1_RL1/TSGR1_112b-e/Docs/R1-2303929.zip" TargetMode="External"/><Relationship Id="rId58" Type="http://schemas.openxmlformats.org/officeDocument/2006/relationships/hyperlink" Target="https://www.3gpp.org/ftp/tsg_ran/WG1_RL1/TSGR1_113/Docs/R1-2304331.zip" TargetMode="External"/><Relationship Id="rId74" Type="http://schemas.openxmlformats.org/officeDocument/2006/relationships/hyperlink" Target="https://www.3gpp.org/ftp/TSG_RAN/WG1_RL1/TSGR1_114/Docs/R1-2307001.zip" TargetMode="External"/><Relationship Id="rId79" Type="http://schemas.openxmlformats.org/officeDocument/2006/relationships/hyperlink" Target="https://www.3gpp.org/ftp/TSG_RAN/WG1_RL1/TSGR1_114/Docs/R1-2308037.zip"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s://www.3gpp.org/ftp/tsg_ran/WG1_RL1/TSGR1_112b-e/Docs/R1-2304281.zip" TargetMode="External"/><Relationship Id="rId22" Type="http://schemas.openxmlformats.org/officeDocument/2006/relationships/hyperlink" Target="https://www.3gpp.org/ftp/TSG_RAN/WG1_RL1/TSGR1_114/Docs/R1-2306722.zip" TargetMode="External"/><Relationship Id="rId27" Type="http://schemas.openxmlformats.org/officeDocument/2006/relationships/hyperlink" Target="https://www.3gpp.org/ftp/TSG_RAN/WG1_RL1/TSGR1_114/Docs/R1-2308037.zip" TargetMode="External"/><Relationship Id="rId30" Type="http://schemas.openxmlformats.org/officeDocument/2006/relationships/hyperlink" Target="https://www.3gpp.org/ftp/Specs/archive/38_series/38.213/38213-h60.zip" TargetMode="External"/><Relationship Id="rId35" Type="http://schemas.openxmlformats.org/officeDocument/2006/relationships/hyperlink" Target="https://www.3gpp.org/ftp/tsg_ran/WG1_RL1/TSGR1_112b-e/Docs/R1-2303929.zip" TargetMode="External"/><Relationship Id="rId43" Type="http://schemas.openxmlformats.org/officeDocument/2006/relationships/hyperlink" Target="https://www.3gpp.org/ftp/TSG_RAN/WG1_RL1/TSGR1_114/Docs/R1-2307451.zip" TargetMode="External"/><Relationship Id="rId48" Type="http://schemas.openxmlformats.org/officeDocument/2006/relationships/hyperlink" Target="https://www.3gpp.org/ftp/TSG_RAN/WG1_RL1/TSGR1_114/Docs/R1-2308126.zip" TargetMode="External"/><Relationship Id="rId56" Type="http://schemas.openxmlformats.org/officeDocument/2006/relationships/hyperlink" Target="https://www.3gpp.org/ftp/tsg_ran/WG1_RL1/TSGR1_112b-e/Docs/R1-2303929.zip" TargetMode="External"/><Relationship Id="rId64" Type="http://schemas.openxmlformats.org/officeDocument/2006/relationships/hyperlink" Target="https://www.3gpp.org/ftp/TSG_RAN/WG1_RL1/TSGR1_114/Docs/R1-2306710.zip" TargetMode="External"/><Relationship Id="rId69" Type="http://schemas.openxmlformats.org/officeDocument/2006/relationships/hyperlink" Target="https://www.3gpp.org/ftp/TSG_RAN/TSG_RAN/TSGR_96/Docs/RP-221163.zip" TargetMode="External"/><Relationship Id="rId77" Type="http://schemas.openxmlformats.org/officeDocument/2006/relationships/hyperlink" Target="https://www.3gpp.org/ftp/TSG_RAN/WG1_RL1/TSGR1_114/Docs/R1-2307416.zip" TargetMode="External"/><Relationship Id="rId8" Type="http://schemas.openxmlformats.org/officeDocument/2006/relationships/webSettings" Target="webSettings.xml"/><Relationship Id="rId51" Type="http://schemas.openxmlformats.org/officeDocument/2006/relationships/hyperlink" Target="https://www.3gpp.org/ftp/tsg_ran/WG1_RL1/TSGR1_112b-e/Docs/R1-2303929.zip" TargetMode="External"/><Relationship Id="rId72" Type="http://schemas.openxmlformats.org/officeDocument/2006/relationships/hyperlink" Target="https://www.3gpp.org/ftp/tsg_ran/WG1_RL1/TSGR1_112b-e/Docs/R1-2303932.zip" TargetMode="External"/><Relationship Id="rId80" Type="http://schemas.openxmlformats.org/officeDocument/2006/relationships/hyperlink" Target="https://www.3gpp.org/ftp/TSG_RAN/WG1_RL1/TSGR1_114/Docs/R1-2308038.zip" TargetMode="External"/><Relationship Id="rId85" Type="http://schemas.openxmlformats.org/officeDocument/2006/relationships/hyperlink" Target="https://www.3gpp.org/ftp/TSG_RAN/WG1_RL1/TSGR1_114/Docs/R1-2307109.zip" TargetMode="External"/><Relationship Id="rId3" Type="http://schemas.openxmlformats.org/officeDocument/2006/relationships/customXml" Target="../customXml/item3.xml"/><Relationship Id="rId12" Type="http://schemas.openxmlformats.org/officeDocument/2006/relationships/hyperlink" Target="https://www.3gpp.org/ftp/TSG_RAN/TSG_RAN/TSGR_96/Docs/RP-221163.zip" TargetMode="External"/><Relationship Id="rId17" Type="http://schemas.openxmlformats.org/officeDocument/2006/relationships/hyperlink" Target="https://www.3gpp.org/ftp/Specs/archive/38_series/38.213/38213-h60.zip" TargetMode="External"/><Relationship Id="rId25" Type="http://schemas.openxmlformats.org/officeDocument/2006/relationships/hyperlink" Target="https://www.3gpp.org/ftp/TSG_RAN/WG1_RL1/TSGR1_114/Docs/R1-2307416.zip" TargetMode="External"/><Relationship Id="rId33" Type="http://schemas.openxmlformats.org/officeDocument/2006/relationships/hyperlink" Target="https://www.3gpp.org/ftp/Specs/archive/38_series/38.213/38213-h60.zip" TargetMode="External"/><Relationship Id="rId38" Type="http://schemas.openxmlformats.org/officeDocument/2006/relationships/hyperlink" Target="https://www.3gpp.org/ftp/Specs/archive/38_series/38.213/38213-h60.zip" TargetMode="External"/><Relationship Id="rId46" Type="http://schemas.openxmlformats.org/officeDocument/2006/relationships/hyperlink" Target="https://www.3gpp.org/ftp/tsg_ran/WG1_RL1/TSGR1_112b-e/Docs/R1-2303929.zip" TargetMode="External"/><Relationship Id="rId59" Type="http://schemas.openxmlformats.org/officeDocument/2006/relationships/hyperlink" Target="https://www.3gpp.org/ftp/TSG_RAN/WG1_RL1/TSGR1_114/Docs/R1-2307344.zip" TargetMode="External"/><Relationship Id="rId67" Type="http://schemas.openxmlformats.org/officeDocument/2006/relationships/hyperlink" Target="https://www.3gpp.org/ftp/Specs/archive/38_series/38.133/38133-ha0.zip" TargetMode="External"/><Relationship Id="rId20" Type="http://schemas.openxmlformats.org/officeDocument/2006/relationships/hyperlink" Target="https://www.3gpp.org/ftp/Specs/archive/38_series/38.213/38213-h60.zip" TargetMode="External"/><Relationship Id="rId41" Type="http://schemas.openxmlformats.org/officeDocument/2006/relationships/hyperlink" Target="https://www.3gpp.org/ftp/tsg_ran/WG1_RL1/TSGR1_112b-e/Docs/R1-2304281.zip" TargetMode="External"/><Relationship Id="rId54" Type="http://schemas.openxmlformats.org/officeDocument/2006/relationships/hyperlink" Target="https://www.3gpp.org/ftp/TSG_RAN/WG1_RL1/TSGR1_114/Docs/R1-2308142.zip" TargetMode="External"/><Relationship Id="rId62" Type="http://schemas.openxmlformats.org/officeDocument/2006/relationships/hyperlink" Target="https://www.3gpp.org/ftp/TSG_RAN/WG1_RL1/TSGR1_114/Docs/R1-2307109.zip" TargetMode="External"/><Relationship Id="rId70" Type="http://schemas.openxmlformats.org/officeDocument/2006/relationships/hyperlink" Target="https://www.3gpp.org/ftp/tsg_ran/WG1_RL1/TSGR1_112b-e/Docs/R1-2303929.zip" TargetMode="External"/><Relationship Id="rId75" Type="http://schemas.openxmlformats.org/officeDocument/2006/relationships/hyperlink" Target="https://www.3gpp.org/ftp/TSG_RAN/WG1_RL1/TSGR1_114/Docs/R1-2307034.zip" TargetMode="External"/><Relationship Id="rId83" Type="http://schemas.openxmlformats.org/officeDocument/2006/relationships/hyperlink" Target="https://www.3gpp.org/ftp/TSG_RAN/WG1_RL1/TSGR1_114/Docs/R1-2308191.zip" TargetMode="External"/><Relationship Id="rId88" Type="http://schemas.openxmlformats.org/officeDocument/2006/relationships/hyperlink" Target="https://www.3gpp.org/ftp/TSG_RAN/WG1_RL1/TSGR1_114/Docs/R1-2307108.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2b-e/Docs/R1-2303932.zip" TargetMode="External"/><Relationship Id="rId23" Type="http://schemas.openxmlformats.org/officeDocument/2006/relationships/hyperlink" Target="https://www.3gpp.org/ftp/TSG_RAN/WG1_RL1/TSGR1_114/Docs/R1-2307034.zip" TargetMode="External"/><Relationship Id="rId28" Type="http://schemas.openxmlformats.org/officeDocument/2006/relationships/hyperlink" Target="https://www.3gpp.org/ftp/TSG_RAN/WG1_RL1/TSGR1_114/Docs/R1-2308038.zip" TargetMode="External"/><Relationship Id="rId36" Type="http://schemas.openxmlformats.org/officeDocument/2006/relationships/hyperlink" Target="https://www.3gpp.org/ftp/Specs/archive/38_series/38.213/38213-h60.zip" TargetMode="External"/><Relationship Id="rId49" Type="http://schemas.openxmlformats.org/officeDocument/2006/relationships/hyperlink" Target="https://www.3gpp.org/ftp/Specs/archive/38_series/38.213/38213-h60.zip" TargetMode="External"/><Relationship Id="rId57" Type="http://schemas.openxmlformats.org/officeDocument/2006/relationships/hyperlink" Target="https://www.3gpp.org/ftp/tsg_ran/WG1_RL1/TSGR1_112b-e/Docs/R1-2303932.zip" TargetMode="External"/><Relationship Id="rId10" Type="http://schemas.openxmlformats.org/officeDocument/2006/relationships/endnotes" Target="endnotes.xml"/><Relationship Id="rId31" Type="http://schemas.openxmlformats.org/officeDocument/2006/relationships/hyperlink" Target="https://www.3gpp.org/ftp/Specs/archive/38_series/38.213/38213-h60.zip" TargetMode="External"/><Relationship Id="rId44" Type="http://schemas.openxmlformats.org/officeDocument/2006/relationships/hyperlink" Target="https://www.3gpp.org/ftp/TSG_RAN/WG1_RL1/TSGR1_114/Docs/R1-2308126.zip" TargetMode="External"/><Relationship Id="rId52" Type="http://schemas.openxmlformats.org/officeDocument/2006/relationships/hyperlink" Target="https://www.3gpp.org/ftp/TSG_RAN/WG1_RL1/TSGR1_114/Docs/R1-2307451.zip" TargetMode="External"/><Relationship Id="rId60" Type="http://schemas.openxmlformats.org/officeDocument/2006/relationships/hyperlink" Target="https://www.3gpp.org/ftp/TSG_RAN/WG1_RL1/TSGR1_114/Docs/R1-2307451.zip" TargetMode="External"/><Relationship Id="rId65" Type="http://schemas.openxmlformats.org/officeDocument/2006/relationships/hyperlink" Target="https://www.3gpp.org/ftp/TSG_RAN/WG1_RL1/TSGR1_114/Docs/R1-2307108.zip" TargetMode="External"/><Relationship Id="rId73" Type="http://schemas.openxmlformats.org/officeDocument/2006/relationships/hyperlink" Target="https://www.3gpp.org/ftp/TSG_RAN/WG1_RL1/TSGR1_114/Docs/R1-2306722.zip" TargetMode="External"/><Relationship Id="rId78" Type="http://schemas.openxmlformats.org/officeDocument/2006/relationships/hyperlink" Target="https://www.3gpp.org/ftp/TSG_RAN/WG1_RL1/TSGR1_114/Docs/R1-2307451.zip" TargetMode="External"/><Relationship Id="rId81" Type="http://schemas.openxmlformats.org/officeDocument/2006/relationships/hyperlink" Target="https://www.3gpp.org/ftp/TSG_RAN/WG1_RL1/TSGR1_114/Docs/R1-2308126.zip" TargetMode="External"/><Relationship Id="rId86" Type="http://schemas.openxmlformats.org/officeDocument/2006/relationships/hyperlink" Target="https://www.3gpp.org/ftp/TSG_RAN/WG1_RL1/TSGR1_114/Docs/R1-2306709.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2b-e/Docs/R1-2303929.zip" TargetMode="External"/><Relationship Id="rId18" Type="http://schemas.openxmlformats.org/officeDocument/2006/relationships/hyperlink" Target="https://www.3gpp.org/ftp/Specs/archive/38_series/38.213/38213-h60.zip" TargetMode="External"/><Relationship Id="rId39" Type="http://schemas.openxmlformats.org/officeDocument/2006/relationships/hyperlink" Target="https://www.3gpp.org/ftp/Specs/archive/38_series/38.213/38213-h60.zip" TargetMode="External"/><Relationship Id="rId34" Type="http://schemas.openxmlformats.org/officeDocument/2006/relationships/hyperlink" Target="https://www.3gpp.org/ftp/Specs/archive/38_series/38.213/38213-h60.zip" TargetMode="External"/><Relationship Id="rId50" Type="http://schemas.openxmlformats.org/officeDocument/2006/relationships/hyperlink" Target="https://www.3gpp.org/ftp/tsg_ran/WG1_RL1/TSGR1_112b-e/Docs/R1-2303929.zip" TargetMode="External"/><Relationship Id="rId55" Type="http://schemas.openxmlformats.org/officeDocument/2006/relationships/hyperlink" Target="https://www.3gpp.org/ftp/TSG_RAN/WG1_RL1/TSGR1_114/Docs/R1-2308191.zip" TargetMode="External"/><Relationship Id="rId76" Type="http://schemas.openxmlformats.org/officeDocument/2006/relationships/hyperlink" Target="https://www.3gpp.org/ftp/TSG_RAN/WG1_RL1/TSGR1_114/Docs/R1-2307344.zip" TargetMode="External"/><Relationship Id="rId7" Type="http://schemas.openxmlformats.org/officeDocument/2006/relationships/settings" Target="settings.xml"/><Relationship Id="rId71" Type="http://schemas.openxmlformats.org/officeDocument/2006/relationships/hyperlink" Target="https://www.3gpp.org/ftp/tsg_ran/WG1_RL1/TSGR1_112b-e/Docs/R1-2304281.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8126.zip" TargetMode="External"/><Relationship Id="rId24" Type="http://schemas.openxmlformats.org/officeDocument/2006/relationships/hyperlink" Target="https://www.3gpp.org/ftp/TSG_RAN/WG1_RL1/TSGR1_114/Docs/R1-2307344.zip" TargetMode="External"/><Relationship Id="rId40" Type="http://schemas.openxmlformats.org/officeDocument/2006/relationships/hyperlink" Target="https://www.3gpp.org/ftp/Specs/archive/38_series/38.213/38213-h60.zip" TargetMode="External"/><Relationship Id="rId45" Type="http://schemas.openxmlformats.org/officeDocument/2006/relationships/hyperlink" Target="https://www.3gpp.org/ftp/tsg_ran/WG1_RL1/TSGR1_112b-e/Docs/R1-2303929.zip" TargetMode="External"/><Relationship Id="rId66" Type="http://schemas.openxmlformats.org/officeDocument/2006/relationships/hyperlink" Target="https://www.3gpp.org/ftp/tsg_ran/WG4_Radio/TSGR4_108/Docs/R4-2312628.zip" TargetMode="External"/><Relationship Id="rId87" Type="http://schemas.openxmlformats.org/officeDocument/2006/relationships/hyperlink" Target="https://www.3gpp.org/ftp/TSG_RAN/WG1_RL1/TSGR1_114/Docs/R1-2306710.zip" TargetMode="External"/><Relationship Id="rId61" Type="http://schemas.openxmlformats.org/officeDocument/2006/relationships/hyperlink" Target="https://www.3gpp.org/ftp/TSG_RAN/WG1_RL1/TSGR1_114/Docs/R1-2308126.zip" TargetMode="External"/><Relationship Id="rId82" Type="http://schemas.openxmlformats.org/officeDocument/2006/relationships/hyperlink" Target="https://www.3gpp.org/ftp/TSG_RAN/WG1_RL1/TSGR1_114/Docs/R1-2308142.zip" TargetMode="External"/><Relationship Id="rId19" Type="http://schemas.openxmlformats.org/officeDocument/2006/relationships/hyperlink" Target="https://www.3gpp.org/ftp/Specs/archive/38_series/38.213/38213-h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6D3A3-3955-4F3D-A160-28B724A8F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documentManagement/types"/>
    <ds:schemaRef ds:uri="http://www.w3.org/XML/1998/namespace"/>
    <ds:schemaRef ds:uri="d8762117-8292-4133-b1c7-eab5c6487cfd"/>
    <ds:schemaRef ds:uri="9b239327-9e80-40e4-b1b7-4394fed77a33"/>
    <ds:schemaRef ds:uri="http://schemas.microsoft.com/office/2006/metadata/properties"/>
    <ds:schemaRef ds:uri="http://schemas.microsoft.com/office/infopath/2007/PartnerControls"/>
    <ds:schemaRef ds:uri="http://purl.org/dc/terms/"/>
    <ds:schemaRef ds:uri="http://purl.org/dc/dcmitype/"/>
    <ds:schemaRef ds:uri="http://schemas.microsoft.com/sharepoint/v3"/>
    <ds:schemaRef ds:uri="http://schemas.openxmlformats.org/package/2006/metadata/core-properties"/>
    <ds:schemaRef ds:uri="2f282d3b-eb4a-4b09-b61f-b9593442e286"/>
    <ds:schemaRef ds:uri="http://purl.org/dc/elements/1.1/"/>
  </ds:schemaRefs>
</ds:datastoreItem>
</file>

<file path=customXml/itemProps3.xml><?xml version="1.0" encoding="utf-8"?>
<ds:datastoreItem xmlns:ds="http://schemas.openxmlformats.org/officeDocument/2006/customXml" ds:itemID="{3A7700D0-CD5E-44E8-8D4F-8E4A57D60587}">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18</Pages>
  <Words>7346</Words>
  <Characters>41876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49124</CharactersWithSpaces>
  <SharedDoc>false</SharedDoc>
  <HLinks>
    <vt:vector size="480" baseType="variant">
      <vt:variant>
        <vt:i4>7274510</vt:i4>
      </vt:variant>
      <vt:variant>
        <vt:i4>237</vt:i4>
      </vt:variant>
      <vt:variant>
        <vt:i4>0</vt:i4>
      </vt:variant>
      <vt:variant>
        <vt:i4>5</vt:i4>
      </vt:variant>
      <vt:variant>
        <vt:lpwstr>https://www.3gpp.org/ftp/Specs/archive/38_series/38.213/38213-h60.zip</vt:lpwstr>
      </vt:variant>
      <vt:variant>
        <vt:lpwstr/>
      </vt:variant>
      <vt:variant>
        <vt:i4>7602242</vt:i4>
      </vt:variant>
      <vt:variant>
        <vt:i4>234</vt:i4>
      </vt:variant>
      <vt:variant>
        <vt:i4>0</vt:i4>
      </vt:variant>
      <vt:variant>
        <vt:i4>5</vt:i4>
      </vt:variant>
      <vt:variant>
        <vt:lpwstr>https://www.3gpp.org/ftp/TSG_RAN/WG1_RL1/TSGR1_114/Docs/R1-2307108.zip</vt:lpwstr>
      </vt:variant>
      <vt:variant>
        <vt:lpwstr/>
      </vt:variant>
      <vt:variant>
        <vt:i4>7995458</vt:i4>
      </vt:variant>
      <vt:variant>
        <vt:i4>231</vt:i4>
      </vt:variant>
      <vt:variant>
        <vt:i4>0</vt:i4>
      </vt:variant>
      <vt:variant>
        <vt:i4>5</vt:i4>
      </vt:variant>
      <vt:variant>
        <vt:lpwstr>https://www.3gpp.org/ftp/TSG_RAN/WG1_RL1/TSGR1_114/Docs/R1-2306710.zip</vt:lpwstr>
      </vt:variant>
      <vt:variant>
        <vt:lpwstr/>
      </vt:variant>
      <vt:variant>
        <vt:i4>7536707</vt:i4>
      </vt:variant>
      <vt:variant>
        <vt:i4>228</vt:i4>
      </vt:variant>
      <vt:variant>
        <vt:i4>0</vt:i4>
      </vt:variant>
      <vt:variant>
        <vt:i4>5</vt:i4>
      </vt:variant>
      <vt:variant>
        <vt:lpwstr>https://www.3gpp.org/ftp/TSG_RAN/WG1_RL1/TSGR1_114/Docs/R1-2306709.zip</vt:lpwstr>
      </vt:variant>
      <vt:variant>
        <vt:lpwstr/>
      </vt:variant>
      <vt:variant>
        <vt:i4>7667778</vt:i4>
      </vt:variant>
      <vt:variant>
        <vt:i4>225</vt:i4>
      </vt:variant>
      <vt:variant>
        <vt:i4>0</vt:i4>
      </vt:variant>
      <vt:variant>
        <vt:i4>5</vt:i4>
      </vt:variant>
      <vt:variant>
        <vt:lpwstr>https://www.3gpp.org/ftp/TSG_RAN/WG1_RL1/TSGR1_114/Docs/R1-2307109.zip</vt:lpwstr>
      </vt:variant>
      <vt:variant>
        <vt:lpwstr/>
      </vt:variant>
      <vt:variant>
        <vt:i4>7864386</vt:i4>
      </vt:variant>
      <vt:variant>
        <vt:i4>222</vt:i4>
      </vt:variant>
      <vt:variant>
        <vt:i4>0</vt:i4>
      </vt:variant>
      <vt:variant>
        <vt:i4>5</vt:i4>
      </vt:variant>
      <vt:variant>
        <vt:lpwstr>https://www.3gpp.org/ftp/tsg_ran/WG1_RL1/TSGR1_113/Docs/R1-2304331.zip</vt:lpwstr>
      </vt:variant>
      <vt:variant>
        <vt:lpwstr/>
      </vt:variant>
      <vt:variant>
        <vt:i4>8192068</vt:i4>
      </vt:variant>
      <vt:variant>
        <vt:i4>219</vt:i4>
      </vt:variant>
      <vt:variant>
        <vt:i4>0</vt:i4>
      </vt:variant>
      <vt:variant>
        <vt:i4>5</vt:i4>
      </vt:variant>
      <vt:variant>
        <vt:lpwstr>https://www.3gpp.org/ftp/TSG_RAN/WG1_RL1/TSGR1_114/Docs/R1-2308191.zip</vt:lpwstr>
      </vt:variant>
      <vt:variant>
        <vt:lpwstr/>
      </vt:variant>
      <vt:variant>
        <vt:i4>8257609</vt:i4>
      </vt:variant>
      <vt:variant>
        <vt:i4>216</vt:i4>
      </vt:variant>
      <vt:variant>
        <vt:i4>0</vt:i4>
      </vt:variant>
      <vt:variant>
        <vt:i4>5</vt:i4>
      </vt:variant>
      <vt:variant>
        <vt:lpwstr>https://www.3gpp.org/ftp/TSG_RAN/WG1_RL1/TSGR1_114/Docs/R1-2308142.zip</vt:lpwstr>
      </vt:variant>
      <vt:variant>
        <vt:lpwstr/>
      </vt:variant>
      <vt:variant>
        <vt:i4>7995471</vt:i4>
      </vt:variant>
      <vt:variant>
        <vt:i4>213</vt:i4>
      </vt:variant>
      <vt:variant>
        <vt:i4>0</vt:i4>
      </vt:variant>
      <vt:variant>
        <vt:i4>5</vt:i4>
      </vt:variant>
      <vt:variant>
        <vt:lpwstr>https://www.3gpp.org/ftp/TSG_RAN/WG1_RL1/TSGR1_114/Docs/R1-2308126.zip</vt:lpwstr>
      </vt:variant>
      <vt:variant>
        <vt:lpwstr/>
      </vt:variant>
      <vt:variant>
        <vt:i4>7667790</vt:i4>
      </vt:variant>
      <vt:variant>
        <vt:i4>210</vt:i4>
      </vt:variant>
      <vt:variant>
        <vt:i4>0</vt:i4>
      </vt:variant>
      <vt:variant>
        <vt:i4>5</vt:i4>
      </vt:variant>
      <vt:variant>
        <vt:lpwstr>https://www.3gpp.org/ftp/TSG_RAN/WG1_RL1/TSGR1_114/Docs/R1-2308038.zip</vt:lpwstr>
      </vt:variant>
      <vt:variant>
        <vt:lpwstr/>
      </vt:variant>
      <vt:variant>
        <vt:i4>7995470</vt:i4>
      </vt:variant>
      <vt:variant>
        <vt:i4>207</vt:i4>
      </vt:variant>
      <vt:variant>
        <vt:i4>0</vt:i4>
      </vt:variant>
      <vt:variant>
        <vt:i4>5</vt:i4>
      </vt:variant>
      <vt:variant>
        <vt:lpwstr>https://www.3gpp.org/ftp/TSG_RAN/WG1_RL1/TSGR1_114/Docs/R1-2308037.zip</vt:lpwstr>
      </vt:variant>
      <vt:variant>
        <vt:lpwstr/>
      </vt:variant>
      <vt:variant>
        <vt:i4>7864391</vt:i4>
      </vt:variant>
      <vt:variant>
        <vt:i4>204</vt:i4>
      </vt:variant>
      <vt:variant>
        <vt:i4>0</vt:i4>
      </vt:variant>
      <vt:variant>
        <vt:i4>5</vt:i4>
      </vt:variant>
      <vt:variant>
        <vt:lpwstr>https://www.3gpp.org/ftp/TSG_RAN/WG1_RL1/TSGR1_114/Docs/R1-2307451.zip</vt:lpwstr>
      </vt:variant>
      <vt:variant>
        <vt:lpwstr/>
      </vt:variant>
      <vt:variant>
        <vt:i4>8323139</vt:i4>
      </vt:variant>
      <vt:variant>
        <vt:i4>201</vt:i4>
      </vt:variant>
      <vt:variant>
        <vt:i4>0</vt:i4>
      </vt:variant>
      <vt:variant>
        <vt:i4>5</vt:i4>
      </vt:variant>
      <vt:variant>
        <vt:lpwstr>https://www.3gpp.org/ftp/TSG_RAN/WG1_RL1/TSGR1_114/Docs/R1-2307416.zip</vt:lpwstr>
      </vt:variant>
      <vt:variant>
        <vt:lpwstr/>
      </vt:variant>
      <vt:variant>
        <vt:i4>7995462</vt:i4>
      </vt:variant>
      <vt:variant>
        <vt:i4>198</vt:i4>
      </vt:variant>
      <vt:variant>
        <vt:i4>0</vt:i4>
      </vt:variant>
      <vt:variant>
        <vt:i4>5</vt:i4>
      </vt:variant>
      <vt:variant>
        <vt:lpwstr>https://www.3gpp.org/ftp/TSG_RAN/WG1_RL1/TSGR1_114/Docs/R1-2307344.zip</vt:lpwstr>
      </vt:variant>
      <vt:variant>
        <vt:lpwstr/>
      </vt:variant>
      <vt:variant>
        <vt:i4>7929921</vt:i4>
      </vt:variant>
      <vt:variant>
        <vt:i4>195</vt:i4>
      </vt:variant>
      <vt:variant>
        <vt:i4>0</vt:i4>
      </vt:variant>
      <vt:variant>
        <vt:i4>5</vt:i4>
      </vt:variant>
      <vt:variant>
        <vt:lpwstr>https://www.3gpp.org/ftp/TSG_RAN/WG1_RL1/TSGR1_114/Docs/R1-2307034.zip</vt:lpwstr>
      </vt:variant>
      <vt:variant>
        <vt:lpwstr/>
      </vt:variant>
      <vt:variant>
        <vt:i4>8126530</vt:i4>
      </vt:variant>
      <vt:variant>
        <vt:i4>192</vt:i4>
      </vt:variant>
      <vt:variant>
        <vt:i4>0</vt:i4>
      </vt:variant>
      <vt:variant>
        <vt:i4>5</vt:i4>
      </vt:variant>
      <vt:variant>
        <vt:lpwstr>https://www.3gpp.org/ftp/TSG_RAN/WG1_RL1/TSGR1_114/Docs/R1-2307001.zip</vt:lpwstr>
      </vt:variant>
      <vt:variant>
        <vt:lpwstr/>
      </vt:variant>
      <vt:variant>
        <vt:i4>7864385</vt:i4>
      </vt:variant>
      <vt:variant>
        <vt:i4>189</vt:i4>
      </vt:variant>
      <vt:variant>
        <vt:i4>0</vt:i4>
      </vt:variant>
      <vt:variant>
        <vt:i4>5</vt:i4>
      </vt:variant>
      <vt:variant>
        <vt:lpwstr>https://www.3gpp.org/ftp/TSG_RAN/WG1_RL1/TSGR1_114/Docs/R1-2306722.zip</vt:lpwstr>
      </vt:variant>
      <vt:variant>
        <vt:lpwstr/>
      </vt:variant>
      <vt:variant>
        <vt:i4>6225968</vt:i4>
      </vt:variant>
      <vt:variant>
        <vt:i4>186</vt:i4>
      </vt:variant>
      <vt:variant>
        <vt:i4>0</vt:i4>
      </vt:variant>
      <vt:variant>
        <vt:i4>5</vt:i4>
      </vt:variant>
      <vt:variant>
        <vt:lpwstr>https://www.3gpp.org/ftp/tsg_ran/WG1_RL1/TSGR1_112b-e/Docs/R1-2303932.zip</vt:lpwstr>
      </vt:variant>
      <vt:variant>
        <vt:lpwstr/>
      </vt:variant>
      <vt:variant>
        <vt:i4>5439544</vt:i4>
      </vt:variant>
      <vt:variant>
        <vt:i4>183</vt:i4>
      </vt:variant>
      <vt:variant>
        <vt:i4>0</vt:i4>
      </vt:variant>
      <vt:variant>
        <vt:i4>5</vt:i4>
      </vt:variant>
      <vt:variant>
        <vt:lpwstr>https://www.3gpp.org/ftp/tsg_ran/WG1_RL1/TSGR1_112b-e/Docs/R1-2304281.zip</vt:lpwstr>
      </vt:variant>
      <vt:variant>
        <vt:lpwstr/>
      </vt:variant>
      <vt:variant>
        <vt:i4>6160443</vt:i4>
      </vt:variant>
      <vt:variant>
        <vt:i4>180</vt:i4>
      </vt:variant>
      <vt:variant>
        <vt:i4>0</vt:i4>
      </vt:variant>
      <vt:variant>
        <vt:i4>5</vt:i4>
      </vt:variant>
      <vt:variant>
        <vt:lpwstr>https://www.3gpp.org/ftp/tsg_ran/WG1_RL1/TSGR1_112b-e/Docs/R1-2303929.zip</vt:lpwstr>
      </vt:variant>
      <vt:variant>
        <vt:lpwstr/>
      </vt:variant>
      <vt:variant>
        <vt:i4>1114165</vt:i4>
      </vt:variant>
      <vt:variant>
        <vt:i4>177</vt:i4>
      </vt:variant>
      <vt:variant>
        <vt:i4>0</vt:i4>
      </vt:variant>
      <vt:variant>
        <vt:i4>5</vt:i4>
      </vt:variant>
      <vt:variant>
        <vt:lpwstr>https://www.3gpp.org/ftp/TSG_RAN/TSG_RAN/TSGR_96/Docs/RP-221163.zip</vt:lpwstr>
      </vt:variant>
      <vt:variant>
        <vt:lpwstr/>
      </vt:variant>
      <vt:variant>
        <vt:i4>6488157</vt:i4>
      </vt:variant>
      <vt:variant>
        <vt:i4>174</vt:i4>
      </vt:variant>
      <vt:variant>
        <vt:i4>0</vt:i4>
      </vt:variant>
      <vt:variant>
        <vt:i4>5</vt:i4>
      </vt:variant>
      <vt:variant>
        <vt:lpwstr>https://www.3gpp.org/ftp/TSG_RAN/TSG_RAN/TSGR_95e/Docs/RP-220966.zip</vt:lpwstr>
      </vt:variant>
      <vt:variant>
        <vt:lpwstr/>
      </vt:variant>
      <vt:variant>
        <vt:i4>3670030</vt:i4>
      </vt:variant>
      <vt:variant>
        <vt:i4>171</vt:i4>
      </vt:variant>
      <vt:variant>
        <vt:i4>0</vt:i4>
      </vt:variant>
      <vt:variant>
        <vt:i4>5</vt:i4>
      </vt:variant>
      <vt:variant>
        <vt:lpwstr>https://www.3gpp.org/ftp/Specs/archive/38_series/38.133/38133-ha0.zip</vt:lpwstr>
      </vt:variant>
      <vt:variant>
        <vt:lpwstr/>
      </vt:variant>
      <vt:variant>
        <vt:i4>4259872</vt:i4>
      </vt:variant>
      <vt:variant>
        <vt:i4>168</vt:i4>
      </vt:variant>
      <vt:variant>
        <vt:i4>0</vt:i4>
      </vt:variant>
      <vt:variant>
        <vt:i4>5</vt:i4>
      </vt:variant>
      <vt:variant>
        <vt:lpwstr>https://www.3gpp.org/ftp/tsg_ran/WG4_Radio/TSGR4_108/Docs/R4-2312628.zip</vt:lpwstr>
      </vt:variant>
      <vt:variant>
        <vt:lpwstr/>
      </vt:variant>
      <vt:variant>
        <vt:i4>7602242</vt:i4>
      </vt:variant>
      <vt:variant>
        <vt:i4>165</vt:i4>
      </vt:variant>
      <vt:variant>
        <vt:i4>0</vt:i4>
      </vt:variant>
      <vt:variant>
        <vt:i4>5</vt:i4>
      </vt:variant>
      <vt:variant>
        <vt:lpwstr>https://www.3gpp.org/ftp/TSG_RAN/WG1_RL1/TSGR1_114/Docs/R1-2307108.zip</vt:lpwstr>
      </vt:variant>
      <vt:variant>
        <vt:lpwstr/>
      </vt:variant>
      <vt:variant>
        <vt:i4>7995458</vt:i4>
      </vt:variant>
      <vt:variant>
        <vt:i4>162</vt:i4>
      </vt:variant>
      <vt:variant>
        <vt:i4>0</vt:i4>
      </vt:variant>
      <vt:variant>
        <vt:i4>5</vt:i4>
      </vt:variant>
      <vt:variant>
        <vt:lpwstr>https://www.3gpp.org/ftp/TSG_RAN/WG1_RL1/TSGR1_114/Docs/R1-2306710.zip</vt:lpwstr>
      </vt:variant>
      <vt:variant>
        <vt:lpwstr/>
      </vt:variant>
      <vt:variant>
        <vt:i4>7536707</vt:i4>
      </vt:variant>
      <vt:variant>
        <vt:i4>159</vt:i4>
      </vt:variant>
      <vt:variant>
        <vt:i4>0</vt:i4>
      </vt:variant>
      <vt:variant>
        <vt:i4>5</vt:i4>
      </vt:variant>
      <vt:variant>
        <vt:lpwstr>https://www.3gpp.org/ftp/TSG_RAN/WG1_RL1/TSGR1_114/Docs/R1-2306709.zip</vt:lpwstr>
      </vt:variant>
      <vt:variant>
        <vt:lpwstr/>
      </vt:variant>
      <vt:variant>
        <vt:i4>7667778</vt:i4>
      </vt:variant>
      <vt:variant>
        <vt:i4>156</vt:i4>
      </vt:variant>
      <vt:variant>
        <vt:i4>0</vt:i4>
      </vt:variant>
      <vt:variant>
        <vt:i4>5</vt:i4>
      </vt:variant>
      <vt:variant>
        <vt:lpwstr>https://www.3gpp.org/ftp/TSG_RAN/WG1_RL1/TSGR1_114/Docs/R1-2307109.zip</vt:lpwstr>
      </vt:variant>
      <vt:variant>
        <vt:lpwstr/>
      </vt:variant>
      <vt:variant>
        <vt:i4>7995471</vt:i4>
      </vt:variant>
      <vt:variant>
        <vt:i4>153</vt:i4>
      </vt:variant>
      <vt:variant>
        <vt:i4>0</vt:i4>
      </vt:variant>
      <vt:variant>
        <vt:i4>5</vt:i4>
      </vt:variant>
      <vt:variant>
        <vt:lpwstr>https://www.3gpp.org/ftp/TSG_RAN/WG1_RL1/TSGR1_114/Docs/R1-2308126.zip</vt:lpwstr>
      </vt:variant>
      <vt:variant>
        <vt:lpwstr/>
      </vt:variant>
      <vt:variant>
        <vt:i4>7864391</vt:i4>
      </vt:variant>
      <vt:variant>
        <vt:i4>150</vt:i4>
      </vt:variant>
      <vt:variant>
        <vt:i4>0</vt:i4>
      </vt:variant>
      <vt:variant>
        <vt:i4>5</vt:i4>
      </vt:variant>
      <vt:variant>
        <vt:lpwstr>https://www.3gpp.org/ftp/TSG_RAN/WG1_RL1/TSGR1_114/Docs/R1-2307451.zip</vt:lpwstr>
      </vt:variant>
      <vt:variant>
        <vt:lpwstr/>
      </vt:variant>
      <vt:variant>
        <vt:i4>7995462</vt:i4>
      </vt:variant>
      <vt:variant>
        <vt:i4>147</vt:i4>
      </vt:variant>
      <vt:variant>
        <vt:i4>0</vt:i4>
      </vt:variant>
      <vt:variant>
        <vt:i4>5</vt:i4>
      </vt:variant>
      <vt:variant>
        <vt:lpwstr>https://www.3gpp.org/ftp/TSG_RAN/WG1_RL1/TSGR1_114/Docs/R1-2307344.zip</vt:lpwstr>
      </vt:variant>
      <vt:variant>
        <vt:lpwstr/>
      </vt:variant>
      <vt:variant>
        <vt:i4>7864386</vt:i4>
      </vt:variant>
      <vt:variant>
        <vt:i4>144</vt:i4>
      </vt:variant>
      <vt:variant>
        <vt:i4>0</vt:i4>
      </vt:variant>
      <vt:variant>
        <vt:i4>5</vt:i4>
      </vt:variant>
      <vt:variant>
        <vt:lpwstr>https://www.3gpp.org/ftp/tsg_ran/WG1_RL1/TSGR1_113/Docs/R1-2304331.zip</vt:lpwstr>
      </vt:variant>
      <vt:variant>
        <vt:lpwstr/>
      </vt:variant>
      <vt:variant>
        <vt:i4>6225968</vt:i4>
      </vt:variant>
      <vt:variant>
        <vt:i4>141</vt:i4>
      </vt:variant>
      <vt:variant>
        <vt:i4>0</vt:i4>
      </vt:variant>
      <vt:variant>
        <vt:i4>5</vt:i4>
      </vt:variant>
      <vt:variant>
        <vt:lpwstr>https://www.3gpp.org/ftp/tsg_ran/WG1_RL1/TSGR1_112b-e/Docs/R1-2303932.zip</vt:lpwstr>
      </vt:variant>
      <vt:variant>
        <vt:lpwstr/>
      </vt:variant>
      <vt:variant>
        <vt:i4>6160443</vt:i4>
      </vt:variant>
      <vt:variant>
        <vt:i4>138</vt:i4>
      </vt:variant>
      <vt:variant>
        <vt:i4>0</vt:i4>
      </vt:variant>
      <vt:variant>
        <vt:i4>5</vt:i4>
      </vt:variant>
      <vt:variant>
        <vt:lpwstr>https://www.3gpp.org/ftp/tsg_ran/WG1_RL1/TSGR1_112b-e/Docs/R1-2303929.zip</vt:lpwstr>
      </vt:variant>
      <vt:variant>
        <vt:lpwstr/>
      </vt:variant>
      <vt:variant>
        <vt:i4>8192068</vt:i4>
      </vt:variant>
      <vt:variant>
        <vt:i4>135</vt:i4>
      </vt:variant>
      <vt:variant>
        <vt:i4>0</vt:i4>
      </vt:variant>
      <vt:variant>
        <vt:i4>5</vt:i4>
      </vt:variant>
      <vt:variant>
        <vt:lpwstr>https://www.3gpp.org/ftp/TSG_RAN/WG1_RL1/TSGR1_114/Docs/R1-2308191.zip</vt:lpwstr>
      </vt:variant>
      <vt:variant>
        <vt:lpwstr/>
      </vt:variant>
      <vt:variant>
        <vt:i4>8257609</vt:i4>
      </vt:variant>
      <vt:variant>
        <vt:i4>132</vt:i4>
      </vt:variant>
      <vt:variant>
        <vt:i4>0</vt:i4>
      </vt:variant>
      <vt:variant>
        <vt:i4>5</vt:i4>
      </vt:variant>
      <vt:variant>
        <vt:lpwstr>https://www.3gpp.org/ftp/TSG_RAN/WG1_RL1/TSGR1_114/Docs/R1-2308142.zip</vt:lpwstr>
      </vt:variant>
      <vt:variant>
        <vt:lpwstr/>
      </vt:variant>
      <vt:variant>
        <vt:i4>6160443</vt:i4>
      </vt:variant>
      <vt:variant>
        <vt:i4>129</vt:i4>
      </vt:variant>
      <vt:variant>
        <vt:i4>0</vt:i4>
      </vt:variant>
      <vt:variant>
        <vt:i4>5</vt:i4>
      </vt:variant>
      <vt:variant>
        <vt:lpwstr>https://www.3gpp.org/ftp/tsg_ran/WG1_RL1/TSGR1_112b-e/Docs/R1-2303929.zip</vt:lpwstr>
      </vt:variant>
      <vt:variant>
        <vt:lpwstr/>
      </vt:variant>
      <vt:variant>
        <vt:i4>7864391</vt:i4>
      </vt:variant>
      <vt:variant>
        <vt:i4>126</vt:i4>
      </vt:variant>
      <vt:variant>
        <vt:i4>0</vt:i4>
      </vt:variant>
      <vt:variant>
        <vt:i4>5</vt:i4>
      </vt:variant>
      <vt:variant>
        <vt:lpwstr>https://www.3gpp.org/ftp/TSG_RAN/WG1_RL1/TSGR1_114/Docs/R1-2307451.zip</vt:lpwstr>
      </vt:variant>
      <vt:variant>
        <vt:lpwstr/>
      </vt:variant>
      <vt:variant>
        <vt:i4>6160443</vt:i4>
      </vt:variant>
      <vt:variant>
        <vt:i4>123</vt:i4>
      </vt:variant>
      <vt:variant>
        <vt:i4>0</vt:i4>
      </vt:variant>
      <vt:variant>
        <vt:i4>5</vt:i4>
      </vt:variant>
      <vt:variant>
        <vt:lpwstr>https://www.3gpp.org/ftp/tsg_ran/WG1_RL1/TSGR1_112b-e/Docs/R1-2303929.zip</vt:lpwstr>
      </vt:variant>
      <vt:variant>
        <vt:lpwstr/>
      </vt:variant>
      <vt:variant>
        <vt:i4>6160443</vt:i4>
      </vt:variant>
      <vt:variant>
        <vt:i4>120</vt:i4>
      </vt:variant>
      <vt:variant>
        <vt:i4>0</vt:i4>
      </vt:variant>
      <vt:variant>
        <vt:i4>5</vt:i4>
      </vt:variant>
      <vt:variant>
        <vt:lpwstr>https://www.3gpp.org/ftp/tsg_ran/WG1_RL1/TSGR1_112b-e/Docs/R1-2303929.zip</vt:lpwstr>
      </vt:variant>
      <vt:variant>
        <vt:lpwstr/>
      </vt:variant>
      <vt:variant>
        <vt:i4>7274510</vt:i4>
      </vt:variant>
      <vt:variant>
        <vt:i4>117</vt:i4>
      </vt:variant>
      <vt:variant>
        <vt:i4>0</vt:i4>
      </vt:variant>
      <vt:variant>
        <vt:i4>5</vt:i4>
      </vt:variant>
      <vt:variant>
        <vt:lpwstr>https://www.3gpp.org/ftp/Specs/archive/38_series/38.213/38213-h60.zip</vt:lpwstr>
      </vt:variant>
      <vt:variant>
        <vt:lpwstr/>
      </vt:variant>
      <vt:variant>
        <vt:i4>7995471</vt:i4>
      </vt:variant>
      <vt:variant>
        <vt:i4>114</vt:i4>
      </vt:variant>
      <vt:variant>
        <vt:i4>0</vt:i4>
      </vt:variant>
      <vt:variant>
        <vt:i4>5</vt:i4>
      </vt:variant>
      <vt:variant>
        <vt:lpwstr>https://www.3gpp.org/ftp/TSG_RAN/WG1_RL1/TSGR1_114/Docs/R1-2308126.zip</vt:lpwstr>
      </vt:variant>
      <vt:variant>
        <vt:lpwstr/>
      </vt:variant>
      <vt:variant>
        <vt:i4>8126530</vt:i4>
      </vt:variant>
      <vt:variant>
        <vt:i4>111</vt:i4>
      </vt:variant>
      <vt:variant>
        <vt:i4>0</vt:i4>
      </vt:variant>
      <vt:variant>
        <vt:i4>5</vt:i4>
      </vt:variant>
      <vt:variant>
        <vt:lpwstr>https://www.3gpp.org/ftp/TSG_RAN/WG1_RL1/TSGR1_114/Docs/R1-2307001.zip</vt:lpwstr>
      </vt:variant>
      <vt:variant>
        <vt:lpwstr/>
      </vt:variant>
      <vt:variant>
        <vt:i4>6160443</vt:i4>
      </vt:variant>
      <vt:variant>
        <vt:i4>108</vt:i4>
      </vt:variant>
      <vt:variant>
        <vt:i4>0</vt:i4>
      </vt:variant>
      <vt:variant>
        <vt:i4>5</vt:i4>
      </vt:variant>
      <vt:variant>
        <vt:lpwstr>https://www.3gpp.org/ftp/tsg_ran/WG1_RL1/TSGR1_112b-e/Docs/R1-2303929.zip</vt:lpwstr>
      </vt:variant>
      <vt:variant>
        <vt:lpwstr/>
      </vt:variant>
      <vt:variant>
        <vt:i4>6160443</vt:i4>
      </vt:variant>
      <vt:variant>
        <vt:i4>105</vt:i4>
      </vt:variant>
      <vt:variant>
        <vt:i4>0</vt:i4>
      </vt:variant>
      <vt:variant>
        <vt:i4>5</vt:i4>
      </vt:variant>
      <vt:variant>
        <vt:lpwstr>https://www.3gpp.org/ftp/tsg_ran/WG1_RL1/TSGR1_112b-e/Docs/R1-2303929.zip</vt:lpwstr>
      </vt:variant>
      <vt:variant>
        <vt:lpwstr/>
      </vt:variant>
      <vt:variant>
        <vt:i4>7995471</vt:i4>
      </vt:variant>
      <vt:variant>
        <vt:i4>102</vt:i4>
      </vt:variant>
      <vt:variant>
        <vt:i4>0</vt:i4>
      </vt:variant>
      <vt:variant>
        <vt:i4>5</vt:i4>
      </vt:variant>
      <vt:variant>
        <vt:lpwstr>https://www.3gpp.org/ftp/TSG_RAN/WG1_RL1/TSGR1_114/Docs/R1-2308126.zip</vt:lpwstr>
      </vt:variant>
      <vt:variant>
        <vt:lpwstr/>
      </vt:variant>
      <vt:variant>
        <vt:i4>7864391</vt:i4>
      </vt:variant>
      <vt:variant>
        <vt:i4>99</vt:i4>
      </vt:variant>
      <vt:variant>
        <vt:i4>0</vt:i4>
      </vt:variant>
      <vt:variant>
        <vt:i4>5</vt:i4>
      </vt:variant>
      <vt:variant>
        <vt:lpwstr>https://www.3gpp.org/ftp/TSG_RAN/WG1_RL1/TSGR1_114/Docs/R1-2307451.zip</vt:lpwstr>
      </vt:variant>
      <vt:variant>
        <vt:lpwstr/>
      </vt:variant>
      <vt:variant>
        <vt:i4>6225968</vt:i4>
      </vt:variant>
      <vt:variant>
        <vt:i4>96</vt:i4>
      </vt:variant>
      <vt:variant>
        <vt:i4>0</vt:i4>
      </vt:variant>
      <vt:variant>
        <vt:i4>5</vt:i4>
      </vt:variant>
      <vt:variant>
        <vt:lpwstr>https://www.3gpp.org/ftp/tsg_ran/WG1_RL1/TSGR1_112b-e/Docs/R1-2303932.zip</vt:lpwstr>
      </vt:variant>
      <vt:variant>
        <vt:lpwstr/>
      </vt:variant>
      <vt:variant>
        <vt:i4>5439544</vt:i4>
      </vt:variant>
      <vt:variant>
        <vt:i4>93</vt:i4>
      </vt:variant>
      <vt:variant>
        <vt:i4>0</vt:i4>
      </vt:variant>
      <vt:variant>
        <vt:i4>5</vt:i4>
      </vt:variant>
      <vt:variant>
        <vt:lpwstr>https://www.3gpp.org/ftp/tsg_ran/WG1_RL1/TSGR1_112b-e/Docs/R1-2304281.zip</vt:lpwstr>
      </vt:variant>
      <vt:variant>
        <vt:lpwstr/>
      </vt:variant>
      <vt:variant>
        <vt:i4>7274510</vt:i4>
      </vt:variant>
      <vt:variant>
        <vt:i4>90</vt:i4>
      </vt:variant>
      <vt:variant>
        <vt:i4>0</vt:i4>
      </vt:variant>
      <vt:variant>
        <vt:i4>5</vt:i4>
      </vt:variant>
      <vt:variant>
        <vt:lpwstr>https://www.3gpp.org/ftp/Specs/archive/38_series/38.213/38213-h60.zip</vt:lpwstr>
      </vt:variant>
      <vt:variant>
        <vt:lpwstr/>
      </vt:variant>
      <vt:variant>
        <vt:i4>7274510</vt:i4>
      </vt:variant>
      <vt:variant>
        <vt:i4>87</vt:i4>
      </vt:variant>
      <vt:variant>
        <vt:i4>0</vt:i4>
      </vt:variant>
      <vt:variant>
        <vt:i4>5</vt:i4>
      </vt:variant>
      <vt:variant>
        <vt:lpwstr>https://www.3gpp.org/ftp/Specs/archive/38_series/38.213/38213-h60.zip</vt:lpwstr>
      </vt:variant>
      <vt:variant>
        <vt:lpwstr/>
      </vt:variant>
      <vt:variant>
        <vt:i4>7274510</vt:i4>
      </vt:variant>
      <vt:variant>
        <vt:i4>84</vt:i4>
      </vt:variant>
      <vt:variant>
        <vt:i4>0</vt:i4>
      </vt:variant>
      <vt:variant>
        <vt:i4>5</vt:i4>
      </vt:variant>
      <vt:variant>
        <vt:lpwstr>https://www.3gpp.org/ftp/Specs/archive/38_series/38.213/38213-h60.zip</vt:lpwstr>
      </vt:variant>
      <vt:variant>
        <vt:lpwstr/>
      </vt:variant>
      <vt:variant>
        <vt:i4>7274510</vt:i4>
      </vt:variant>
      <vt:variant>
        <vt:i4>81</vt:i4>
      </vt:variant>
      <vt:variant>
        <vt:i4>0</vt:i4>
      </vt:variant>
      <vt:variant>
        <vt:i4>5</vt:i4>
      </vt:variant>
      <vt:variant>
        <vt:lpwstr>https://www.3gpp.org/ftp/Specs/archive/38_series/38.213/38213-h60.zip</vt:lpwstr>
      </vt:variant>
      <vt:variant>
        <vt:lpwstr/>
      </vt:variant>
      <vt:variant>
        <vt:i4>7274510</vt:i4>
      </vt:variant>
      <vt:variant>
        <vt:i4>78</vt:i4>
      </vt:variant>
      <vt:variant>
        <vt:i4>0</vt:i4>
      </vt:variant>
      <vt:variant>
        <vt:i4>5</vt:i4>
      </vt:variant>
      <vt:variant>
        <vt:lpwstr>https://www.3gpp.org/ftp/Specs/archive/38_series/38.213/38213-h60.zip</vt:lpwstr>
      </vt:variant>
      <vt:variant>
        <vt:lpwstr/>
      </vt:variant>
      <vt:variant>
        <vt:i4>6160443</vt:i4>
      </vt:variant>
      <vt:variant>
        <vt:i4>75</vt:i4>
      </vt:variant>
      <vt:variant>
        <vt:i4>0</vt:i4>
      </vt:variant>
      <vt:variant>
        <vt:i4>5</vt:i4>
      </vt:variant>
      <vt:variant>
        <vt:lpwstr>https://www.3gpp.org/ftp/tsg_ran/WG1_RL1/TSGR1_112b-e/Docs/R1-2303929.zip</vt:lpwstr>
      </vt:variant>
      <vt:variant>
        <vt:lpwstr/>
      </vt:variant>
      <vt:variant>
        <vt:i4>7274510</vt:i4>
      </vt:variant>
      <vt:variant>
        <vt:i4>72</vt:i4>
      </vt:variant>
      <vt:variant>
        <vt:i4>0</vt:i4>
      </vt:variant>
      <vt:variant>
        <vt:i4>5</vt:i4>
      </vt:variant>
      <vt:variant>
        <vt:lpwstr>https://www.3gpp.org/ftp/Specs/archive/38_series/38.213/38213-h60.zip</vt:lpwstr>
      </vt:variant>
      <vt:variant>
        <vt:lpwstr/>
      </vt:variant>
      <vt:variant>
        <vt:i4>7274510</vt:i4>
      </vt:variant>
      <vt:variant>
        <vt:i4>69</vt:i4>
      </vt:variant>
      <vt:variant>
        <vt:i4>0</vt:i4>
      </vt:variant>
      <vt:variant>
        <vt:i4>5</vt:i4>
      </vt:variant>
      <vt:variant>
        <vt:lpwstr>https://www.3gpp.org/ftp/Specs/archive/38_series/38.213/38213-h60.zip</vt:lpwstr>
      </vt:variant>
      <vt:variant>
        <vt:lpwstr/>
      </vt:variant>
      <vt:variant>
        <vt:i4>7274510</vt:i4>
      </vt:variant>
      <vt:variant>
        <vt:i4>66</vt:i4>
      </vt:variant>
      <vt:variant>
        <vt:i4>0</vt:i4>
      </vt:variant>
      <vt:variant>
        <vt:i4>5</vt:i4>
      </vt:variant>
      <vt:variant>
        <vt:lpwstr>https://www.3gpp.org/ftp/Specs/archive/38_series/38.213/38213-h60.zip</vt:lpwstr>
      </vt:variant>
      <vt:variant>
        <vt:lpwstr/>
      </vt:variant>
      <vt:variant>
        <vt:i4>7274510</vt:i4>
      </vt:variant>
      <vt:variant>
        <vt:i4>63</vt:i4>
      </vt:variant>
      <vt:variant>
        <vt:i4>0</vt:i4>
      </vt:variant>
      <vt:variant>
        <vt:i4>5</vt:i4>
      </vt:variant>
      <vt:variant>
        <vt:lpwstr>https://www.3gpp.org/ftp/Specs/archive/38_series/38.213/38213-h60.zip</vt:lpwstr>
      </vt:variant>
      <vt:variant>
        <vt:lpwstr/>
      </vt:variant>
      <vt:variant>
        <vt:i4>7274510</vt:i4>
      </vt:variant>
      <vt:variant>
        <vt:i4>60</vt:i4>
      </vt:variant>
      <vt:variant>
        <vt:i4>0</vt:i4>
      </vt:variant>
      <vt:variant>
        <vt:i4>5</vt:i4>
      </vt:variant>
      <vt:variant>
        <vt:lpwstr>https://www.3gpp.org/ftp/Specs/archive/38_series/38.213/38213-h60.zip</vt:lpwstr>
      </vt:variant>
      <vt:variant>
        <vt:lpwstr/>
      </vt:variant>
      <vt:variant>
        <vt:i4>7995471</vt:i4>
      </vt:variant>
      <vt:variant>
        <vt:i4>57</vt:i4>
      </vt:variant>
      <vt:variant>
        <vt:i4>0</vt:i4>
      </vt:variant>
      <vt:variant>
        <vt:i4>5</vt:i4>
      </vt:variant>
      <vt:variant>
        <vt:lpwstr>https://www.3gpp.org/ftp/TSG_RAN/WG1_RL1/TSGR1_114/Docs/R1-2308126.zip</vt:lpwstr>
      </vt:variant>
      <vt:variant>
        <vt:lpwstr/>
      </vt:variant>
      <vt:variant>
        <vt:i4>7667790</vt:i4>
      </vt:variant>
      <vt:variant>
        <vt:i4>54</vt:i4>
      </vt:variant>
      <vt:variant>
        <vt:i4>0</vt:i4>
      </vt:variant>
      <vt:variant>
        <vt:i4>5</vt:i4>
      </vt:variant>
      <vt:variant>
        <vt:lpwstr>https://www.3gpp.org/ftp/TSG_RAN/WG1_RL1/TSGR1_114/Docs/R1-2308038.zip</vt:lpwstr>
      </vt:variant>
      <vt:variant>
        <vt:lpwstr/>
      </vt:variant>
      <vt:variant>
        <vt:i4>7995470</vt:i4>
      </vt:variant>
      <vt:variant>
        <vt:i4>51</vt:i4>
      </vt:variant>
      <vt:variant>
        <vt:i4>0</vt:i4>
      </vt:variant>
      <vt:variant>
        <vt:i4>5</vt:i4>
      </vt:variant>
      <vt:variant>
        <vt:lpwstr>https://www.3gpp.org/ftp/TSG_RAN/WG1_RL1/TSGR1_114/Docs/R1-2308037.zip</vt:lpwstr>
      </vt:variant>
      <vt:variant>
        <vt:lpwstr/>
      </vt:variant>
      <vt:variant>
        <vt:i4>7864391</vt:i4>
      </vt:variant>
      <vt:variant>
        <vt:i4>48</vt:i4>
      </vt:variant>
      <vt:variant>
        <vt:i4>0</vt:i4>
      </vt:variant>
      <vt:variant>
        <vt:i4>5</vt:i4>
      </vt:variant>
      <vt:variant>
        <vt:lpwstr>https://www.3gpp.org/ftp/TSG_RAN/WG1_RL1/TSGR1_114/Docs/R1-2307451.zip</vt:lpwstr>
      </vt:variant>
      <vt:variant>
        <vt:lpwstr/>
      </vt:variant>
      <vt:variant>
        <vt:i4>8323139</vt:i4>
      </vt:variant>
      <vt:variant>
        <vt:i4>45</vt:i4>
      </vt:variant>
      <vt:variant>
        <vt:i4>0</vt:i4>
      </vt:variant>
      <vt:variant>
        <vt:i4>5</vt:i4>
      </vt:variant>
      <vt:variant>
        <vt:lpwstr>https://www.3gpp.org/ftp/TSG_RAN/WG1_RL1/TSGR1_114/Docs/R1-2307416.zip</vt:lpwstr>
      </vt:variant>
      <vt:variant>
        <vt:lpwstr/>
      </vt:variant>
      <vt:variant>
        <vt:i4>7995462</vt:i4>
      </vt:variant>
      <vt:variant>
        <vt:i4>42</vt:i4>
      </vt:variant>
      <vt:variant>
        <vt:i4>0</vt:i4>
      </vt:variant>
      <vt:variant>
        <vt:i4>5</vt:i4>
      </vt:variant>
      <vt:variant>
        <vt:lpwstr>https://www.3gpp.org/ftp/TSG_RAN/WG1_RL1/TSGR1_114/Docs/R1-2307344.zip</vt:lpwstr>
      </vt:variant>
      <vt:variant>
        <vt:lpwstr/>
      </vt:variant>
      <vt:variant>
        <vt:i4>7929921</vt:i4>
      </vt:variant>
      <vt:variant>
        <vt:i4>39</vt:i4>
      </vt:variant>
      <vt:variant>
        <vt:i4>0</vt:i4>
      </vt:variant>
      <vt:variant>
        <vt:i4>5</vt:i4>
      </vt:variant>
      <vt:variant>
        <vt:lpwstr>https://www.3gpp.org/ftp/TSG_RAN/WG1_RL1/TSGR1_114/Docs/R1-2307034.zip</vt:lpwstr>
      </vt:variant>
      <vt:variant>
        <vt:lpwstr/>
      </vt:variant>
      <vt:variant>
        <vt:i4>7864385</vt:i4>
      </vt:variant>
      <vt:variant>
        <vt:i4>36</vt:i4>
      </vt:variant>
      <vt:variant>
        <vt:i4>0</vt:i4>
      </vt:variant>
      <vt:variant>
        <vt:i4>5</vt:i4>
      </vt:variant>
      <vt:variant>
        <vt:lpwstr>https://www.3gpp.org/ftp/TSG_RAN/WG1_RL1/TSGR1_114/Docs/R1-2306722.zip</vt:lpwstr>
      </vt:variant>
      <vt:variant>
        <vt:lpwstr/>
      </vt:variant>
      <vt:variant>
        <vt:i4>7274510</vt:i4>
      </vt:variant>
      <vt:variant>
        <vt:i4>33</vt:i4>
      </vt:variant>
      <vt:variant>
        <vt:i4>0</vt:i4>
      </vt:variant>
      <vt:variant>
        <vt:i4>5</vt:i4>
      </vt:variant>
      <vt:variant>
        <vt:lpwstr>https://www.3gpp.org/ftp/Specs/archive/38_series/38.213/38213-h60.zip</vt:lpwstr>
      </vt:variant>
      <vt:variant>
        <vt:lpwstr/>
      </vt:variant>
      <vt:variant>
        <vt:i4>7274510</vt:i4>
      </vt:variant>
      <vt:variant>
        <vt:i4>30</vt:i4>
      </vt:variant>
      <vt:variant>
        <vt:i4>0</vt:i4>
      </vt:variant>
      <vt:variant>
        <vt:i4>5</vt:i4>
      </vt:variant>
      <vt:variant>
        <vt:lpwstr>https://www.3gpp.org/ftp/Specs/archive/38_series/38.213/38213-h60.zip</vt:lpwstr>
      </vt:variant>
      <vt:variant>
        <vt:lpwstr/>
      </vt:variant>
      <vt:variant>
        <vt:i4>7274510</vt:i4>
      </vt:variant>
      <vt:variant>
        <vt:i4>27</vt:i4>
      </vt:variant>
      <vt:variant>
        <vt:i4>0</vt:i4>
      </vt:variant>
      <vt:variant>
        <vt:i4>5</vt:i4>
      </vt:variant>
      <vt:variant>
        <vt:lpwstr>https://www.3gpp.org/ftp/Specs/archive/38_series/38.213/38213-h60.zip</vt:lpwstr>
      </vt:variant>
      <vt:variant>
        <vt:lpwstr/>
      </vt:variant>
      <vt:variant>
        <vt:i4>7274510</vt:i4>
      </vt:variant>
      <vt:variant>
        <vt:i4>24</vt:i4>
      </vt:variant>
      <vt:variant>
        <vt:i4>0</vt:i4>
      </vt:variant>
      <vt:variant>
        <vt:i4>5</vt:i4>
      </vt:variant>
      <vt:variant>
        <vt:lpwstr>https://www.3gpp.org/ftp/Specs/archive/38_series/38.213/38213-h60.zip</vt:lpwstr>
      </vt:variant>
      <vt:variant>
        <vt:lpwstr/>
      </vt:variant>
      <vt:variant>
        <vt:i4>7274510</vt:i4>
      </vt:variant>
      <vt:variant>
        <vt:i4>21</vt:i4>
      </vt:variant>
      <vt:variant>
        <vt:i4>0</vt:i4>
      </vt:variant>
      <vt:variant>
        <vt:i4>5</vt:i4>
      </vt:variant>
      <vt:variant>
        <vt:lpwstr>https://www.3gpp.org/ftp/Specs/archive/38_series/38.213/38213-h60.zip</vt:lpwstr>
      </vt:variant>
      <vt:variant>
        <vt:lpwstr/>
      </vt:variant>
      <vt:variant>
        <vt:i4>6160443</vt:i4>
      </vt:variant>
      <vt:variant>
        <vt:i4>18</vt:i4>
      </vt:variant>
      <vt:variant>
        <vt:i4>0</vt:i4>
      </vt:variant>
      <vt:variant>
        <vt:i4>5</vt:i4>
      </vt:variant>
      <vt:variant>
        <vt:lpwstr>https://www.3gpp.org/ftp/tsg_ran/WG1_RL1/TSGR1_112b-e/Docs/R1-2303929.zip</vt:lpwstr>
      </vt:variant>
      <vt:variant>
        <vt:lpwstr/>
      </vt:variant>
      <vt:variant>
        <vt:i4>8192070</vt:i4>
      </vt:variant>
      <vt:variant>
        <vt:i4>15</vt:i4>
      </vt:variant>
      <vt:variant>
        <vt:i4>0</vt:i4>
      </vt:variant>
      <vt:variant>
        <vt:i4>5</vt:i4>
      </vt:variant>
      <vt:variant>
        <vt:lpwstr>https://www.3gpp.org/ftp/tsg_ran/WG1_RL1/TSGR1_114/Docs/R1-2306353.zip</vt:lpwstr>
      </vt:variant>
      <vt:variant>
        <vt:lpwstr/>
      </vt:variant>
      <vt:variant>
        <vt:i4>6225968</vt:i4>
      </vt:variant>
      <vt:variant>
        <vt:i4>12</vt:i4>
      </vt:variant>
      <vt:variant>
        <vt:i4>0</vt:i4>
      </vt:variant>
      <vt:variant>
        <vt:i4>5</vt:i4>
      </vt:variant>
      <vt:variant>
        <vt:lpwstr>https://www.3gpp.org/ftp/tsg_ran/WG1_RL1/TSGR1_112b-e/Docs/R1-2303932.zip</vt:lpwstr>
      </vt:variant>
      <vt:variant>
        <vt:lpwstr/>
      </vt:variant>
      <vt:variant>
        <vt:i4>5439544</vt:i4>
      </vt:variant>
      <vt:variant>
        <vt:i4>9</vt:i4>
      </vt:variant>
      <vt:variant>
        <vt:i4>0</vt:i4>
      </vt:variant>
      <vt:variant>
        <vt:i4>5</vt:i4>
      </vt:variant>
      <vt:variant>
        <vt:lpwstr>https://www.3gpp.org/ftp/tsg_ran/WG1_RL1/TSGR1_112b-e/Docs/R1-2304281.zip</vt:lpwstr>
      </vt:variant>
      <vt:variant>
        <vt:lpwstr/>
      </vt:variant>
      <vt:variant>
        <vt:i4>6160443</vt:i4>
      </vt:variant>
      <vt:variant>
        <vt:i4>6</vt:i4>
      </vt:variant>
      <vt:variant>
        <vt:i4>0</vt:i4>
      </vt:variant>
      <vt:variant>
        <vt:i4>5</vt:i4>
      </vt:variant>
      <vt:variant>
        <vt:lpwstr>https://www.3gpp.org/ftp/tsg_ran/WG1_RL1/TSGR1_112b-e/Docs/R1-2303929.zip</vt:lpwstr>
      </vt:variant>
      <vt:variant>
        <vt:lpwstr/>
      </vt:variant>
      <vt:variant>
        <vt:i4>1114165</vt:i4>
      </vt:variant>
      <vt:variant>
        <vt:i4>3</vt:i4>
      </vt:variant>
      <vt:variant>
        <vt:i4>0</vt:i4>
      </vt:variant>
      <vt:variant>
        <vt:i4>5</vt:i4>
      </vt:variant>
      <vt:variant>
        <vt:lpwstr>https://www.3gpp.org/ftp/TSG_RAN/TSG_RAN/TSGR_96/Docs/RP-221163.zip</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70</cp:revision>
  <dcterms:created xsi:type="dcterms:W3CDTF">2023-08-22T21:16:00Z</dcterms:created>
  <dcterms:modified xsi:type="dcterms:W3CDTF">2023-08-22T15:22:00Z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F192047C0A1D419F9689E4F9212D0A2A_13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